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38ABA0">
      <w:pPr>
        <w:pStyle w:val="2"/>
        <w:spacing w:before="120" w:after="120" w:line="360" w:lineRule="auto"/>
        <w:jc w:val="center"/>
        <w:rPr>
          <w:rFonts w:hint="eastAsia" w:ascii="仿宋" w:hAnsi="仿宋" w:eastAsia="仿宋" w:cs="仿宋"/>
          <w:b w:val="0"/>
          <w:sz w:val="32"/>
          <w:szCs w:val="32"/>
          <w:highlight w:val="none"/>
        </w:rPr>
      </w:pPr>
      <w:bookmarkStart w:id="0" w:name="_Toc28102"/>
      <w:bookmarkStart w:id="52" w:name="_GoBack"/>
      <w:r>
        <w:rPr>
          <w:rFonts w:hint="eastAsia" w:ascii="仿宋" w:hAnsi="仿宋" w:eastAsia="仿宋" w:cs="仿宋"/>
          <w:b/>
          <w:bCs/>
          <w:kern w:val="2"/>
          <w:sz w:val="28"/>
          <w:szCs w:val="28"/>
          <w:highlight w:val="none"/>
          <w:lang w:val="en-US" w:eastAsia="zh-CN" w:bidi="ar-SA"/>
        </w:rPr>
        <w:t>第二部分  供应商须知</w:t>
      </w:r>
      <w:bookmarkEnd w:id="0"/>
    </w:p>
    <w:p w14:paraId="74DD95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sz w:val="28"/>
          <w:szCs w:val="28"/>
          <w:highlight w:val="none"/>
        </w:rPr>
      </w:pPr>
      <w:r>
        <w:rPr>
          <w:rFonts w:hint="eastAsia" w:ascii="仿宋" w:hAnsi="仿宋" w:eastAsia="仿宋" w:cs="仿宋"/>
          <w:b/>
          <w:sz w:val="28"/>
          <w:szCs w:val="28"/>
          <w:highlight w:val="none"/>
        </w:rPr>
        <w:t>供应商须知前附表</w:t>
      </w:r>
    </w:p>
    <w:tbl>
      <w:tblPr>
        <w:tblStyle w:val="11"/>
        <w:tblW w:w="5000"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28" w:type="dxa"/>
          <w:bottom w:w="0" w:type="dxa"/>
          <w:right w:w="28" w:type="dxa"/>
        </w:tblCellMar>
      </w:tblPr>
      <w:tblGrid>
        <w:gridCol w:w="803"/>
        <w:gridCol w:w="1609"/>
        <w:gridCol w:w="7282"/>
      </w:tblGrid>
      <w:tr w14:paraId="64C061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600" w:hRule="atLeast"/>
          <w:jc w:val="center"/>
        </w:trPr>
        <w:tc>
          <w:tcPr>
            <w:tcW w:w="414" w:type="pct"/>
            <w:tcBorders>
              <w:tl2br w:val="nil"/>
              <w:tr2bl w:val="nil"/>
            </w:tcBorders>
            <w:noWrap w:val="0"/>
            <w:vAlign w:val="center"/>
          </w:tcPr>
          <w:p w14:paraId="34D3DF7D">
            <w:pPr>
              <w:keepNext w:val="0"/>
              <w:keepLines w:val="0"/>
              <w:widowControl w:val="0"/>
              <w:suppressLineNumbers w:val="0"/>
              <w:spacing w:before="0" w:beforeAutospacing="0" w:after="0" w:afterAutospacing="0" w:line="240" w:lineRule="auto"/>
              <w:ind w:left="0" w:right="0"/>
              <w:jc w:val="center"/>
              <w:rPr>
                <w:rFonts w:hint="eastAsia" w:ascii="仿宋" w:hAnsi="仿宋" w:eastAsia="仿宋" w:cs="仿宋"/>
                <w:sz w:val="24"/>
                <w:szCs w:val="24"/>
                <w:highlight w:val="none"/>
                <w:lang w:val="en-US"/>
              </w:rPr>
            </w:pPr>
            <w:r>
              <w:rPr>
                <w:rFonts w:hint="eastAsia" w:ascii="仿宋" w:hAnsi="仿宋" w:eastAsia="仿宋" w:cs="仿宋"/>
                <w:b/>
                <w:bCs/>
                <w:kern w:val="28"/>
                <w:sz w:val="24"/>
                <w:szCs w:val="24"/>
                <w:highlight w:val="none"/>
                <w:lang w:val="en-US" w:eastAsia="zh-CN" w:bidi="ar"/>
              </w:rPr>
              <w:t>序号</w:t>
            </w:r>
          </w:p>
        </w:tc>
        <w:tc>
          <w:tcPr>
            <w:tcW w:w="4585" w:type="pct"/>
            <w:gridSpan w:val="2"/>
            <w:tcBorders>
              <w:tl2br w:val="nil"/>
              <w:tr2bl w:val="nil"/>
            </w:tcBorders>
            <w:noWrap w:val="0"/>
            <w:vAlign w:val="center"/>
          </w:tcPr>
          <w:p w14:paraId="19DD6117">
            <w:pPr>
              <w:keepNext w:val="0"/>
              <w:keepLines w:val="0"/>
              <w:widowControl w:val="0"/>
              <w:suppressLineNumbers w:val="0"/>
              <w:spacing w:before="0" w:beforeAutospacing="0" w:after="0" w:afterAutospacing="0" w:line="240" w:lineRule="auto"/>
              <w:ind w:left="0" w:right="0"/>
              <w:jc w:val="center"/>
              <w:rPr>
                <w:rFonts w:hint="eastAsia" w:ascii="仿宋" w:hAnsi="仿宋" w:eastAsia="仿宋" w:cs="仿宋"/>
                <w:sz w:val="24"/>
                <w:szCs w:val="24"/>
                <w:highlight w:val="none"/>
                <w:lang w:val="en-US"/>
              </w:rPr>
            </w:pPr>
            <w:r>
              <w:rPr>
                <w:rFonts w:hint="eastAsia" w:ascii="仿宋" w:hAnsi="仿宋" w:eastAsia="仿宋" w:cs="仿宋"/>
                <w:b/>
                <w:bCs/>
                <w:kern w:val="28"/>
                <w:sz w:val="24"/>
                <w:szCs w:val="24"/>
                <w:highlight w:val="none"/>
                <w:lang w:val="en-US" w:eastAsia="zh-CN" w:bidi="ar"/>
              </w:rPr>
              <w:t>说明与要求</w:t>
            </w:r>
          </w:p>
        </w:tc>
      </w:tr>
      <w:tr w14:paraId="680565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600" w:hRule="atLeast"/>
          <w:jc w:val="center"/>
        </w:trPr>
        <w:tc>
          <w:tcPr>
            <w:tcW w:w="414" w:type="pct"/>
            <w:tcBorders>
              <w:tl2br w:val="nil"/>
              <w:tr2bl w:val="nil"/>
            </w:tcBorders>
            <w:noWrap w:val="0"/>
            <w:vAlign w:val="center"/>
          </w:tcPr>
          <w:p w14:paraId="7B3A7939">
            <w:pPr>
              <w:keepNext w:val="0"/>
              <w:keepLines w:val="0"/>
              <w:widowControl w:val="0"/>
              <w:suppressLineNumbers w:val="0"/>
              <w:spacing w:before="0" w:beforeAutospacing="0" w:after="0" w:afterAutospacing="0" w:line="240" w:lineRule="auto"/>
              <w:ind w:left="0" w:right="0"/>
              <w:jc w:val="center"/>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1</w:t>
            </w:r>
          </w:p>
        </w:tc>
        <w:tc>
          <w:tcPr>
            <w:tcW w:w="829" w:type="pct"/>
            <w:tcBorders>
              <w:tl2br w:val="nil"/>
              <w:tr2bl w:val="nil"/>
            </w:tcBorders>
            <w:noWrap w:val="0"/>
            <w:vAlign w:val="center"/>
          </w:tcPr>
          <w:p w14:paraId="4E436F22">
            <w:pPr>
              <w:keepNext w:val="0"/>
              <w:keepLines w:val="0"/>
              <w:widowControl w:val="0"/>
              <w:suppressLineNumbers w:val="0"/>
              <w:spacing w:before="0" w:beforeAutospacing="0" w:after="0" w:afterAutospacing="0" w:line="240" w:lineRule="auto"/>
              <w:ind w:left="0" w:right="0"/>
              <w:jc w:val="left"/>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采购人</w:t>
            </w:r>
          </w:p>
        </w:tc>
        <w:tc>
          <w:tcPr>
            <w:tcW w:w="3755" w:type="pct"/>
            <w:tcBorders>
              <w:tl2br w:val="nil"/>
              <w:tr2bl w:val="nil"/>
            </w:tcBorders>
            <w:noWrap w:val="0"/>
            <w:vAlign w:val="center"/>
          </w:tcPr>
          <w:p w14:paraId="610A8ED7">
            <w:pPr>
              <w:keepNext w:val="0"/>
              <w:keepLines w:val="0"/>
              <w:widowControl w:val="0"/>
              <w:suppressLineNumbers w:val="0"/>
              <w:spacing w:before="0" w:beforeAutospacing="0" w:after="0" w:afterAutospacing="0" w:line="276" w:lineRule="auto"/>
              <w:ind w:left="0" w:right="0"/>
              <w:jc w:val="left"/>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名称：山东省口腔医院（山东大学口腔医院）</w:t>
            </w:r>
          </w:p>
          <w:p w14:paraId="089F42D1">
            <w:pPr>
              <w:keepNext w:val="0"/>
              <w:keepLines w:val="0"/>
              <w:widowControl w:val="0"/>
              <w:suppressLineNumbers w:val="0"/>
              <w:spacing w:before="0" w:beforeAutospacing="0" w:after="0" w:afterAutospacing="0" w:line="240" w:lineRule="auto"/>
              <w:ind w:left="0" w:right="0"/>
              <w:jc w:val="left"/>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地址：山东省济南市文化西路44-1号山东省口腔医院（山东大学口腔医院）</w:t>
            </w:r>
          </w:p>
        </w:tc>
      </w:tr>
      <w:tr w14:paraId="0301B0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600" w:hRule="atLeast"/>
          <w:jc w:val="center"/>
        </w:trPr>
        <w:tc>
          <w:tcPr>
            <w:tcW w:w="414" w:type="pct"/>
            <w:tcBorders>
              <w:tl2br w:val="nil"/>
              <w:tr2bl w:val="nil"/>
            </w:tcBorders>
            <w:noWrap w:val="0"/>
            <w:vAlign w:val="center"/>
          </w:tcPr>
          <w:p w14:paraId="1824C906">
            <w:pPr>
              <w:keepNext w:val="0"/>
              <w:keepLines w:val="0"/>
              <w:widowControl w:val="0"/>
              <w:suppressLineNumbers w:val="0"/>
              <w:spacing w:before="0" w:beforeAutospacing="0" w:after="0" w:afterAutospacing="0" w:line="240" w:lineRule="auto"/>
              <w:ind w:left="0" w:right="0"/>
              <w:jc w:val="center"/>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2</w:t>
            </w:r>
          </w:p>
        </w:tc>
        <w:tc>
          <w:tcPr>
            <w:tcW w:w="829" w:type="pct"/>
            <w:tcBorders>
              <w:tl2br w:val="nil"/>
              <w:tr2bl w:val="nil"/>
            </w:tcBorders>
            <w:noWrap w:val="0"/>
            <w:vAlign w:val="center"/>
          </w:tcPr>
          <w:p w14:paraId="6F9CEB5F">
            <w:pPr>
              <w:keepNext w:val="0"/>
              <w:keepLines w:val="0"/>
              <w:widowControl w:val="0"/>
              <w:suppressLineNumbers w:val="0"/>
              <w:spacing w:before="0" w:beforeAutospacing="0" w:after="0" w:afterAutospacing="0" w:line="240" w:lineRule="auto"/>
              <w:ind w:left="0" w:right="0"/>
              <w:jc w:val="left"/>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供应商资格要求</w:t>
            </w:r>
          </w:p>
        </w:tc>
        <w:tc>
          <w:tcPr>
            <w:tcW w:w="3755" w:type="pct"/>
            <w:tcBorders>
              <w:tl2br w:val="nil"/>
              <w:tr2bl w:val="nil"/>
            </w:tcBorders>
            <w:noWrap w:val="0"/>
            <w:vAlign w:val="center"/>
          </w:tcPr>
          <w:p w14:paraId="48F378AB">
            <w:pPr>
              <w:keepNext w:val="0"/>
              <w:keepLines w:val="0"/>
              <w:widowControl w:val="0"/>
              <w:suppressLineNumbers w:val="0"/>
              <w:spacing w:before="0" w:beforeAutospacing="0" w:after="0" w:afterAutospacing="0" w:line="240" w:lineRule="auto"/>
              <w:ind w:left="0" w:right="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详见询价公示。</w:t>
            </w:r>
          </w:p>
        </w:tc>
      </w:tr>
      <w:tr w14:paraId="7C89B9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600" w:hRule="atLeast"/>
          <w:jc w:val="center"/>
        </w:trPr>
        <w:tc>
          <w:tcPr>
            <w:tcW w:w="414" w:type="pct"/>
            <w:tcBorders>
              <w:tl2br w:val="nil"/>
              <w:tr2bl w:val="nil"/>
            </w:tcBorders>
            <w:noWrap w:val="0"/>
            <w:vAlign w:val="center"/>
          </w:tcPr>
          <w:p w14:paraId="15E96B79">
            <w:pPr>
              <w:keepNext w:val="0"/>
              <w:keepLines w:val="0"/>
              <w:widowControl w:val="0"/>
              <w:suppressLineNumbers w:val="0"/>
              <w:spacing w:before="0" w:beforeAutospacing="0" w:after="0" w:afterAutospacing="0" w:line="240" w:lineRule="auto"/>
              <w:ind w:left="0" w:right="0"/>
              <w:jc w:val="center"/>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3</w:t>
            </w:r>
          </w:p>
        </w:tc>
        <w:tc>
          <w:tcPr>
            <w:tcW w:w="829" w:type="pct"/>
            <w:tcBorders>
              <w:tl2br w:val="nil"/>
              <w:tr2bl w:val="nil"/>
            </w:tcBorders>
            <w:noWrap w:val="0"/>
            <w:vAlign w:val="center"/>
          </w:tcPr>
          <w:p w14:paraId="20681775">
            <w:pPr>
              <w:keepNext w:val="0"/>
              <w:keepLines w:val="0"/>
              <w:widowControl w:val="0"/>
              <w:suppressLineNumbers w:val="0"/>
              <w:spacing w:before="0" w:beforeAutospacing="0" w:after="0" w:afterAutospacing="0" w:line="240" w:lineRule="auto"/>
              <w:ind w:left="0" w:right="0"/>
              <w:jc w:val="left"/>
              <w:rPr>
                <w:rFonts w:hint="eastAsia" w:ascii="仿宋" w:hAnsi="仿宋" w:eastAsia="仿宋" w:cs="仿宋"/>
                <w:b w:val="0"/>
                <w:bCs w:val="0"/>
                <w:color w:val="auto"/>
                <w:sz w:val="24"/>
                <w:szCs w:val="24"/>
                <w:highlight w:val="none"/>
                <w:lang w:val="en-US"/>
              </w:rPr>
            </w:pPr>
            <w:r>
              <w:rPr>
                <w:rFonts w:hint="eastAsia" w:ascii="仿宋" w:hAnsi="仿宋" w:eastAsia="仿宋" w:cs="仿宋"/>
                <w:b w:val="0"/>
                <w:bCs w:val="0"/>
                <w:color w:val="auto"/>
                <w:kern w:val="28"/>
                <w:sz w:val="24"/>
                <w:szCs w:val="24"/>
                <w:highlight w:val="none"/>
                <w:lang w:val="en-US" w:eastAsia="zh-CN" w:bidi="ar"/>
              </w:rPr>
              <w:t>建议书编号、资金性质</w:t>
            </w:r>
          </w:p>
        </w:tc>
        <w:tc>
          <w:tcPr>
            <w:tcW w:w="3755" w:type="pct"/>
            <w:tcBorders>
              <w:tl2br w:val="nil"/>
              <w:tr2bl w:val="nil"/>
            </w:tcBorders>
            <w:noWrap w:val="0"/>
            <w:vAlign w:val="center"/>
          </w:tcPr>
          <w:p w14:paraId="589CB766">
            <w:pPr>
              <w:keepNext w:val="0"/>
              <w:keepLines w:val="0"/>
              <w:widowControl w:val="0"/>
              <w:suppressLineNumbers w:val="0"/>
              <w:spacing w:before="0" w:beforeAutospacing="0" w:after="0" w:afterAutospacing="0" w:line="240" w:lineRule="auto"/>
              <w:ind w:left="0" w:right="0"/>
              <w:jc w:val="left"/>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无</w:t>
            </w:r>
          </w:p>
        </w:tc>
      </w:tr>
      <w:tr w14:paraId="762AB0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600" w:hRule="atLeast"/>
          <w:jc w:val="center"/>
        </w:trPr>
        <w:tc>
          <w:tcPr>
            <w:tcW w:w="414" w:type="pct"/>
            <w:tcBorders>
              <w:tl2br w:val="nil"/>
              <w:tr2bl w:val="nil"/>
            </w:tcBorders>
            <w:noWrap w:val="0"/>
            <w:vAlign w:val="center"/>
          </w:tcPr>
          <w:p w14:paraId="29723D1A">
            <w:pPr>
              <w:keepNext w:val="0"/>
              <w:keepLines w:val="0"/>
              <w:widowControl w:val="0"/>
              <w:suppressLineNumbers w:val="0"/>
              <w:spacing w:before="0" w:beforeAutospacing="0" w:after="0" w:afterAutospacing="0" w:line="240" w:lineRule="auto"/>
              <w:ind w:left="0" w:right="0"/>
              <w:jc w:val="center"/>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4</w:t>
            </w:r>
          </w:p>
        </w:tc>
        <w:tc>
          <w:tcPr>
            <w:tcW w:w="829" w:type="pct"/>
            <w:tcBorders>
              <w:tl2br w:val="nil"/>
              <w:tr2bl w:val="nil"/>
            </w:tcBorders>
            <w:noWrap w:val="0"/>
            <w:vAlign w:val="center"/>
          </w:tcPr>
          <w:p w14:paraId="66A63D6D">
            <w:pPr>
              <w:keepNext w:val="0"/>
              <w:keepLines w:val="0"/>
              <w:widowControl w:val="0"/>
              <w:suppressLineNumbers w:val="0"/>
              <w:spacing w:before="0" w:beforeAutospacing="0" w:after="0" w:afterAutospacing="0" w:line="240" w:lineRule="auto"/>
              <w:ind w:left="0" w:right="0"/>
              <w:jc w:val="left"/>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采购方式</w:t>
            </w:r>
          </w:p>
        </w:tc>
        <w:tc>
          <w:tcPr>
            <w:tcW w:w="3755" w:type="pct"/>
            <w:tcBorders>
              <w:tl2br w:val="nil"/>
              <w:tr2bl w:val="nil"/>
            </w:tcBorders>
            <w:noWrap w:val="0"/>
            <w:vAlign w:val="center"/>
          </w:tcPr>
          <w:p w14:paraId="2F504034">
            <w:pPr>
              <w:keepNext w:val="0"/>
              <w:keepLines w:val="0"/>
              <w:widowControl w:val="0"/>
              <w:suppressLineNumbers w:val="0"/>
              <w:spacing w:before="0" w:beforeAutospacing="0" w:after="0" w:afterAutospacing="0" w:line="240" w:lineRule="auto"/>
              <w:ind w:left="0" w:right="0"/>
              <w:jc w:val="left"/>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询价</w:t>
            </w:r>
          </w:p>
        </w:tc>
      </w:tr>
      <w:tr w14:paraId="67724C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600" w:hRule="atLeast"/>
          <w:jc w:val="center"/>
        </w:trPr>
        <w:tc>
          <w:tcPr>
            <w:tcW w:w="414" w:type="pct"/>
            <w:tcBorders>
              <w:tl2br w:val="nil"/>
              <w:tr2bl w:val="nil"/>
            </w:tcBorders>
            <w:noWrap w:val="0"/>
            <w:vAlign w:val="center"/>
          </w:tcPr>
          <w:p w14:paraId="723E6FDD">
            <w:pPr>
              <w:keepNext w:val="0"/>
              <w:keepLines w:val="0"/>
              <w:widowControl w:val="0"/>
              <w:suppressLineNumbers w:val="0"/>
              <w:spacing w:before="0" w:beforeAutospacing="0" w:after="0" w:afterAutospacing="0" w:line="240" w:lineRule="auto"/>
              <w:ind w:left="0" w:right="0"/>
              <w:jc w:val="center"/>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5</w:t>
            </w:r>
          </w:p>
        </w:tc>
        <w:tc>
          <w:tcPr>
            <w:tcW w:w="829" w:type="pct"/>
            <w:tcBorders>
              <w:tl2br w:val="nil"/>
              <w:tr2bl w:val="nil"/>
            </w:tcBorders>
            <w:noWrap w:val="0"/>
            <w:vAlign w:val="center"/>
          </w:tcPr>
          <w:p w14:paraId="4DA06F6E">
            <w:pPr>
              <w:keepNext w:val="0"/>
              <w:keepLines w:val="0"/>
              <w:widowControl w:val="0"/>
              <w:suppressLineNumbers w:val="0"/>
              <w:spacing w:before="0" w:beforeAutospacing="0" w:after="0" w:afterAutospacing="0" w:line="240" w:lineRule="auto"/>
              <w:ind w:left="0" w:right="0"/>
              <w:jc w:val="left"/>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是否公开唱价</w:t>
            </w:r>
          </w:p>
        </w:tc>
        <w:tc>
          <w:tcPr>
            <w:tcW w:w="3755" w:type="pct"/>
            <w:tcBorders>
              <w:tl2br w:val="nil"/>
              <w:tr2bl w:val="nil"/>
            </w:tcBorders>
            <w:noWrap w:val="0"/>
            <w:vAlign w:val="center"/>
          </w:tcPr>
          <w:p w14:paraId="7049A386">
            <w:pPr>
              <w:keepNext w:val="0"/>
              <w:keepLines w:val="0"/>
              <w:widowControl w:val="0"/>
              <w:suppressLineNumbers w:val="0"/>
              <w:spacing w:before="0" w:beforeAutospacing="0" w:after="0" w:afterAutospacing="0" w:line="240" w:lineRule="auto"/>
              <w:ind w:left="0" w:right="0"/>
              <w:jc w:val="left"/>
              <w:rPr>
                <w:rFonts w:hint="default"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否。报价截止后，采购人统一下载报价文件并比价。</w:t>
            </w:r>
          </w:p>
        </w:tc>
      </w:tr>
      <w:tr w14:paraId="446B93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600" w:hRule="atLeast"/>
          <w:jc w:val="center"/>
        </w:trPr>
        <w:tc>
          <w:tcPr>
            <w:tcW w:w="414" w:type="pct"/>
            <w:tcBorders>
              <w:tl2br w:val="nil"/>
              <w:tr2bl w:val="nil"/>
            </w:tcBorders>
            <w:noWrap w:val="0"/>
            <w:vAlign w:val="center"/>
          </w:tcPr>
          <w:p w14:paraId="78AE0A02">
            <w:pPr>
              <w:keepNext w:val="0"/>
              <w:keepLines w:val="0"/>
              <w:widowControl w:val="0"/>
              <w:suppressLineNumbers w:val="0"/>
              <w:spacing w:before="0" w:beforeAutospacing="0" w:after="0" w:afterAutospacing="0" w:line="240" w:lineRule="auto"/>
              <w:ind w:left="0" w:right="0"/>
              <w:jc w:val="center"/>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6</w:t>
            </w:r>
          </w:p>
        </w:tc>
        <w:tc>
          <w:tcPr>
            <w:tcW w:w="829" w:type="pct"/>
            <w:tcBorders>
              <w:tl2br w:val="nil"/>
              <w:tr2bl w:val="nil"/>
            </w:tcBorders>
            <w:noWrap w:val="0"/>
            <w:vAlign w:val="center"/>
          </w:tcPr>
          <w:p w14:paraId="5A4A7628">
            <w:pPr>
              <w:keepNext w:val="0"/>
              <w:keepLines w:val="0"/>
              <w:widowControl w:val="0"/>
              <w:suppressLineNumbers w:val="0"/>
              <w:spacing w:before="0" w:beforeAutospacing="0" w:after="0" w:afterAutospacing="0" w:line="240" w:lineRule="auto"/>
              <w:ind w:left="0" w:right="0"/>
              <w:jc w:val="left"/>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投标有效期</w:t>
            </w:r>
          </w:p>
        </w:tc>
        <w:tc>
          <w:tcPr>
            <w:tcW w:w="3755" w:type="pct"/>
            <w:tcBorders>
              <w:tl2br w:val="nil"/>
              <w:tr2bl w:val="nil"/>
            </w:tcBorders>
            <w:noWrap w:val="0"/>
            <w:vAlign w:val="center"/>
          </w:tcPr>
          <w:p w14:paraId="08C75BA0">
            <w:pPr>
              <w:keepNext w:val="0"/>
              <w:keepLines w:val="0"/>
              <w:widowControl w:val="0"/>
              <w:suppressLineNumbers w:val="0"/>
              <w:spacing w:before="0" w:beforeAutospacing="0" w:after="0" w:afterAutospacing="0" w:line="240" w:lineRule="auto"/>
              <w:ind w:left="0" w:right="0"/>
              <w:jc w:val="left"/>
              <w:rPr>
                <w:rFonts w:hint="default" w:ascii="仿宋" w:hAnsi="仿宋" w:eastAsia="宋体" w:cs="仿宋"/>
                <w:b w:val="0"/>
                <w:bCs w:val="0"/>
                <w:sz w:val="24"/>
                <w:szCs w:val="24"/>
                <w:highlight w:val="none"/>
                <w:lang w:val="en-US" w:eastAsia="zh-CN"/>
              </w:rPr>
            </w:pPr>
            <w:r>
              <w:rPr>
                <w:rFonts w:hint="eastAsia" w:ascii="宋体" w:hAnsi="宋体" w:eastAsia="宋体" w:cs="宋体"/>
                <w:sz w:val="24"/>
                <w:highlight w:val="none"/>
              </w:rPr>
              <w:t>提交响应文件截止之日起</w:t>
            </w:r>
            <w:r>
              <w:rPr>
                <w:rFonts w:hint="eastAsia" w:ascii="宋体" w:hAnsi="宋体" w:eastAsia="宋体" w:cs="宋体"/>
                <w:sz w:val="24"/>
                <w:highlight w:val="none"/>
                <w:lang w:val="en-US" w:eastAsia="zh-CN"/>
              </w:rPr>
              <w:t>90日。</w:t>
            </w:r>
          </w:p>
        </w:tc>
      </w:tr>
      <w:tr w14:paraId="4D6D0B2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600" w:hRule="atLeast"/>
          <w:jc w:val="center"/>
        </w:trPr>
        <w:tc>
          <w:tcPr>
            <w:tcW w:w="414" w:type="pct"/>
            <w:tcBorders>
              <w:tl2br w:val="nil"/>
              <w:tr2bl w:val="nil"/>
            </w:tcBorders>
            <w:noWrap w:val="0"/>
            <w:vAlign w:val="center"/>
          </w:tcPr>
          <w:p w14:paraId="5B9AF4E6">
            <w:pPr>
              <w:keepNext w:val="0"/>
              <w:keepLines w:val="0"/>
              <w:widowControl w:val="0"/>
              <w:suppressLineNumbers w:val="0"/>
              <w:spacing w:before="0" w:beforeAutospacing="0" w:after="0" w:afterAutospacing="0" w:line="240" w:lineRule="auto"/>
              <w:ind w:left="0" w:right="0"/>
              <w:jc w:val="center"/>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7</w:t>
            </w:r>
          </w:p>
        </w:tc>
        <w:tc>
          <w:tcPr>
            <w:tcW w:w="829" w:type="pct"/>
            <w:tcBorders>
              <w:tl2br w:val="nil"/>
              <w:tr2bl w:val="nil"/>
            </w:tcBorders>
            <w:noWrap w:val="0"/>
            <w:vAlign w:val="center"/>
          </w:tcPr>
          <w:p w14:paraId="19D768F9">
            <w:pPr>
              <w:keepNext w:val="0"/>
              <w:keepLines w:val="0"/>
              <w:widowControl w:val="0"/>
              <w:suppressLineNumbers w:val="0"/>
              <w:spacing w:before="0" w:beforeAutospacing="0" w:after="0" w:afterAutospacing="0" w:line="240" w:lineRule="auto"/>
              <w:ind w:left="0" w:right="0"/>
              <w:jc w:val="left"/>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是否专门面向中小微企业采购</w:t>
            </w:r>
          </w:p>
        </w:tc>
        <w:tc>
          <w:tcPr>
            <w:tcW w:w="3755" w:type="pct"/>
            <w:tcBorders>
              <w:tl2br w:val="nil"/>
              <w:tr2bl w:val="nil"/>
            </w:tcBorders>
            <w:noWrap w:val="0"/>
            <w:vAlign w:val="center"/>
          </w:tcPr>
          <w:p w14:paraId="3A0CFB53">
            <w:pPr>
              <w:keepNext w:val="0"/>
              <w:keepLines w:val="0"/>
              <w:widowControl w:val="0"/>
              <w:suppressLineNumbers w:val="0"/>
              <w:spacing w:before="0" w:beforeAutospacing="0" w:after="0" w:afterAutospacing="0" w:line="240" w:lineRule="auto"/>
              <w:ind w:left="0" w:right="0"/>
              <w:jc w:val="left"/>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否</w:t>
            </w:r>
          </w:p>
        </w:tc>
      </w:tr>
      <w:tr w14:paraId="3593EA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600" w:hRule="atLeast"/>
          <w:jc w:val="center"/>
        </w:trPr>
        <w:tc>
          <w:tcPr>
            <w:tcW w:w="414" w:type="pct"/>
            <w:tcBorders>
              <w:tl2br w:val="nil"/>
              <w:tr2bl w:val="nil"/>
            </w:tcBorders>
            <w:noWrap w:val="0"/>
            <w:vAlign w:val="center"/>
          </w:tcPr>
          <w:p w14:paraId="270D6104">
            <w:pPr>
              <w:keepNext w:val="0"/>
              <w:keepLines w:val="0"/>
              <w:widowControl w:val="0"/>
              <w:suppressLineNumbers w:val="0"/>
              <w:spacing w:before="0" w:beforeAutospacing="0" w:after="0" w:afterAutospacing="0" w:line="240" w:lineRule="auto"/>
              <w:ind w:left="0" w:right="0"/>
              <w:jc w:val="center"/>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8</w:t>
            </w:r>
          </w:p>
        </w:tc>
        <w:tc>
          <w:tcPr>
            <w:tcW w:w="829" w:type="pct"/>
            <w:tcBorders>
              <w:tl2br w:val="nil"/>
              <w:tr2bl w:val="nil"/>
            </w:tcBorders>
            <w:noWrap w:val="0"/>
            <w:vAlign w:val="center"/>
          </w:tcPr>
          <w:p w14:paraId="2434ECF3">
            <w:pPr>
              <w:keepNext w:val="0"/>
              <w:keepLines w:val="0"/>
              <w:widowControl w:val="0"/>
              <w:suppressLineNumbers w:val="0"/>
              <w:spacing w:before="0" w:beforeAutospacing="0" w:after="0" w:afterAutospacing="0" w:line="240" w:lineRule="auto"/>
              <w:ind w:left="0" w:right="0"/>
              <w:jc w:val="left"/>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中小企业划分标准中采购标的所属行业</w:t>
            </w:r>
          </w:p>
        </w:tc>
        <w:tc>
          <w:tcPr>
            <w:tcW w:w="3755" w:type="pct"/>
            <w:tcBorders>
              <w:tl2br w:val="nil"/>
              <w:tr2bl w:val="nil"/>
            </w:tcBorders>
            <w:noWrap w:val="0"/>
            <w:vAlign w:val="center"/>
          </w:tcPr>
          <w:p w14:paraId="38E3689D">
            <w:pPr>
              <w:keepNext w:val="0"/>
              <w:keepLines w:val="0"/>
              <w:widowControl w:val="0"/>
              <w:suppressLineNumbers w:val="0"/>
              <w:spacing w:before="0" w:beforeAutospacing="0" w:after="0" w:afterAutospacing="0" w:line="240" w:lineRule="auto"/>
              <w:ind w:left="0" w:right="0"/>
              <w:jc w:val="left"/>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工业</w:t>
            </w:r>
          </w:p>
        </w:tc>
      </w:tr>
      <w:tr w14:paraId="3BB3FD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600" w:hRule="atLeast"/>
          <w:jc w:val="center"/>
        </w:trPr>
        <w:tc>
          <w:tcPr>
            <w:tcW w:w="414" w:type="pct"/>
            <w:tcBorders>
              <w:tl2br w:val="nil"/>
              <w:tr2bl w:val="nil"/>
            </w:tcBorders>
            <w:noWrap w:val="0"/>
            <w:vAlign w:val="center"/>
          </w:tcPr>
          <w:p w14:paraId="3D302A3F">
            <w:pPr>
              <w:keepNext w:val="0"/>
              <w:keepLines w:val="0"/>
              <w:widowControl w:val="0"/>
              <w:suppressLineNumbers w:val="0"/>
              <w:spacing w:before="0" w:beforeAutospacing="0" w:after="0" w:afterAutospacing="0" w:line="240" w:lineRule="auto"/>
              <w:ind w:left="0" w:right="0"/>
              <w:jc w:val="center"/>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9</w:t>
            </w:r>
          </w:p>
        </w:tc>
        <w:tc>
          <w:tcPr>
            <w:tcW w:w="829" w:type="pct"/>
            <w:tcBorders>
              <w:tl2br w:val="nil"/>
              <w:tr2bl w:val="nil"/>
            </w:tcBorders>
            <w:noWrap w:val="0"/>
            <w:vAlign w:val="center"/>
          </w:tcPr>
          <w:p w14:paraId="2A50E862">
            <w:pPr>
              <w:keepNext w:val="0"/>
              <w:keepLines w:val="0"/>
              <w:widowControl w:val="0"/>
              <w:suppressLineNumbers w:val="0"/>
              <w:spacing w:before="0" w:beforeAutospacing="0" w:after="0" w:afterAutospacing="0" w:line="240" w:lineRule="auto"/>
              <w:ind w:left="0" w:right="0"/>
              <w:jc w:val="left"/>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是否允许分包、转包</w:t>
            </w:r>
          </w:p>
        </w:tc>
        <w:tc>
          <w:tcPr>
            <w:tcW w:w="3755" w:type="pct"/>
            <w:tcBorders>
              <w:tl2br w:val="nil"/>
              <w:tr2bl w:val="nil"/>
            </w:tcBorders>
            <w:noWrap w:val="0"/>
            <w:vAlign w:val="center"/>
          </w:tcPr>
          <w:p w14:paraId="4DCF6A86">
            <w:pPr>
              <w:keepNext w:val="0"/>
              <w:keepLines w:val="0"/>
              <w:widowControl w:val="0"/>
              <w:suppressLineNumbers w:val="0"/>
              <w:spacing w:before="0" w:beforeAutospacing="0" w:after="0" w:afterAutospacing="0" w:line="240" w:lineRule="auto"/>
              <w:ind w:left="0" w:right="0"/>
              <w:jc w:val="left"/>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否</w:t>
            </w:r>
          </w:p>
        </w:tc>
      </w:tr>
      <w:tr w14:paraId="65D68E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600" w:hRule="atLeast"/>
          <w:jc w:val="center"/>
        </w:trPr>
        <w:tc>
          <w:tcPr>
            <w:tcW w:w="414" w:type="pct"/>
            <w:tcBorders>
              <w:tl2br w:val="nil"/>
              <w:tr2bl w:val="nil"/>
            </w:tcBorders>
            <w:noWrap w:val="0"/>
            <w:vAlign w:val="center"/>
          </w:tcPr>
          <w:p w14:paraId="17F027DF">
            <w:pPr>
              <w:keepNext w:val="0"/>
              <w:keepLines w:val="0"/>
              <w:widowControl w:val="0"/>
              <w:suppressLineNumbers w:val="0"/>
              <w:spacing w:before="0" w:beforeAutospacing="0" w:after="0" w:afterAutospacing="0" w:line="240" w:lineRule="auto"/>
              <w:ind w:left="0" w:right="0"/>
              <w:jc w:val="center"/>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10</w:t>
            </w:r>
          </w:p>
        </w:tc>
        <w:tc>
          <w:tcPr>
            <w:tcW w:w="829" w:type="pct"/>
            <w:tcBorders>
              <w:tl2br w:val="nil"/>
              <w:tr2bl w:val="nil"/>
            </w:tcBorders>
            <w:noWrap w:val="0"/>
            <w:vAlign w:val="center"/>
          </w:tcPr>
          <w:p w14:paraId="0C18F5AD">
            <w:pPr>
              <w:keepNext w:val="0"/>
              <w:keepLines w:val="0"/>
              <w:widowControl w:val="0"/>
              <w:suppressLineNumbers w:val="0"/>
              <w:spacing w:before="0" w:beforeAutospacing="0" w:after="0" w:afterAutospacing="0" w:line="240" w:lineRule="auto"/>
              <w:ind w:left="0" w:right="0"/>
              <w:jc w:val="left"/>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备选方案</w:t>
            </w:r>
          </w:p>
        </w:tc>
        <w:tc>
          <w:tcPr>
            <w:tcW w:w="3755" w:type="pct"/>
            <w:tcBorders>
              <w:tl2br w:val="nil"/>
              <w:tr2bl w:val="nil"/>
            </w:tcBorders>
            <w:noWrap w:val="0"/>
            <w:vAlign w:val="center"/>
          </w:tcPr>
          <w:p w14:paraId="71AD36D3">
            <w:pPr>
              <w:keepNext w:val="0"/>
              <w:keepLines w:val="0"/>
              <w:widowControl w:val="0"/>
              <w:suppressLineNumbers w:val="0"/>
              <w:spacing w:before="0" w:beforeAutospacing="0" w:after="0" w:afterAutospacing="0" w:line="240" w:lineRule="auto"/>
              <w:ind w:left="0" w:right="0"/>
              <w:jc w:val="left"/>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不允许</w:t>
            </w:r>
          </w:p>
        </w:tc>
      </w:tr>
      <w:tr w14:paraId="0C69D7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600" w:hRule="atLeast"/>
          <w:jc w:val="center"/>
        </w:trPr>
        <w:tc>
          <w:tcPr>
            <w:tcW w:w="414" w:type="pct"/>
            <w:tcBorders>
              <w:tl2br w:val="nil"/>
              <w:tr2bl w:val="nil"/>
            </w:tcBorders>
            <w:noWrap w:val="0"/>
            <w:vAlign w:val="center"/>
          </w:tcPr>
          <w:p w14:paraId="795152F1">
            <w:pPr>
              <w:keepNext w:val="0"/>
              <w:keepLines w:val="0"/>
              <w:widowControl w:val="0"/>
              <w:suppressLineNumbers w:val="0"/>
              <w:spacing w:before="0" w:beforeAutospacing="0" w:after="0" w:afterAutospacing="0" w:line="240" w:lineRule="auto"/>
              <w:ind w:left="0" w:right="0"/>
              <w:jc w:val="center"/>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11</w:t>
            </w:r>
          </w:p>
        </w:tc>
        <w:tc>
          <w:tcPr>
            <w:tcW w:w="829" w:type="pct"/>
            <w:tcBorders>
              <w:tl2br w:val="nil"/>
              <w:tr2bl w:val="nil"/>
            </w:tcBorders>
            <w:noWrap w:val="0"/>
            <w:vAlign w:val="center"/>
          </w:tcPr>
          <w:p w14:paraId="666FE9F1">
            <w:pPr>
              <w:keepNext w:val="0"/>
              <w:keepLines w:val="0"/>
              <w:widowControl w:val="0"/>
              <w:suppressLineNumbers w:val="0"/>
              <w:spacing w:before="0" w:beforeAutospacing="0" w:after="0" w:afterAutospacing="0" w:line="240" w:lineRule="auto"/>
              <w:ind w:left="0" w:right="0"/>
              <w:jc w:val="left"/>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样品要求</w:t>
            </w:r>
          </w:p>
        </w:tc>
        <w:tc>
          <w:tcPr>
            <w:tcW w:w="3755" w:type="pct"/>
            <w:tcBorders>
              <w:tl2br w:val="nil"/>
              <w:tr2bl w:val="nil"/>
            </w:tcBorders>
            <w:noWrap w:val="0"/>
            <w:vAlign w:val="center"/>
          </w:tcPr>
          <w:p w14:paraId="4590EF59">
            <w:pPr>
              <w:keepNext w:val="0"/>
              <w:keepLines w:val="0"/>
              <w:widowControl w:val="0"/>
              <w:suppressLineNumbers w:val="0"/>
              <w:spacing w:before="0" w:beforeAutospacing="0" w:after="0" w:afterAutospacing="0" w:line="240" w:lineRule="auto"/>
              <w:ind w:left="0" w:right="0"/>
              <w:jc w:val="left"/>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不提供</w:t>
            </w:r>
          </w:p>
        </w:tc>
      </w:tr>
      <w:tr w14:paraId="2C85A9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600" w:hRule="atLeast"/>
          <w:jc w:val="center"/>
        </w:trPr>
        <w:tc>
          <w:tcPr>
            <w:tcW w:w="414" w:type="pct"/>
            <w:tcBorders>
              <w:tl2br w:val="nil"/>
              <w:tr2bl w:val="nil"/>
            </w:tcBorders>
            <w:noWrap w:val="0"/>
            <w:vAlign w:val="center"/>
          </w:tcPr>
          <w:p w14:paraId="65ECA19D">
            <w:pPr>
              <w:keepNext w:val="0"/>
              <w:keepLines w:val="0"/>
              <w:widowControl w:val="0"/>
              <w:suppressLineNumbers w:val="0"/>
              <w:spacing w:before="0" w:beforeAutospacing="0" w:after="0" w:afterAutospacing="0" w:line="240" w:lineRule="auto"/>
              <w:ind w:left="0" w:right="0"/>
              <w:jc w:val="center"/>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12</w:t>
            </w:r>
          </w:p>
        </w:tc>
        <w:tc>
          <w:tcPr>
            <w:tcW w:w="829" w:type="pct"/>
            <w:tcBorders>
              <w:tl2br w:val="nil"/>
              <w:tr2bl w:val="nil"/>
            </w:tcBorders>
            <w:noWrap w:val="0"/>
            <w:vAlign w:val="center"/>
          </w:tcPr>
          <w:p w14:paraId="26EE163F">
            <w:pPr>
              <w:keepNext w:val="0"/>
              <w:keepLines w:val="0"/>
              <w:widowControl w:val="0"/>
              <w:suppressLineNumbers w:val="0"/>
              <w:spacing w:before="0" w:beforeAutospacing="0" w:after="0" w:afterAutospacing="0" w:line="240" w:lineRule="auto"/>
              <w:ind w:left="0" w:right="0"/>
              <w:jc w:val="left"/>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供货期</w:t>
            </w:r>
          </w:p>
        </w:tc>
        <w:tc>
          <w:tcPr>
            <w:tcW w:w="3755" w:type="pct"/>
            <w:tcBorders>
              <w:tl2br w:val="nil"/>
              <w:tr2bl w:val="nil"/>
            </w:tcBorders>
            <w:noWrap w:val="0"/>
            <w:vAlign w:val="center"/>
          </w:tcPr>
          <w:p w14:paraId="4C6E61F7">
            <w:pPr>
              <w:keepNext w:val="0"/>
              <w:keepLines w:val="0"/>
              <w:widowControl w:val="0"/>
              <w:suppressLineNumbers w:val="0"/>
              <w:spacing w:before="0" w:beforeAutospacing="0" w:after="0" w:afterAutospacing="0" w:line="240" w:lineRule="auto"/>
              <w:ind w:left="0" w:right="0"/>
              <w:jc w:val="left"/>
              <w:rPr>
                <w:rFonts w:hint="eastAsia" w:ascii="仿宋" w:hAnsi="仿宋" w:eastAsia="仿宋" w:cs="仿宋"/>
                <w:b w:val="0"/>
                <w:bCs w:val="0"/>
                <w:sz w:val="24"/>
                <w:szCs w:val="24"/>
                <w:highlight w:val="none"/>
                <w:lang w:val="en-US"/>
              </w:rPr>
            </w:pPr>
            <w:r>
              <w:rPr>
                <w:rFonts w:hint="eastAsia" w:ascii="仿宋" w:hAnsi="仿宋" w:eastAsia="仿宋" w:cs="仿宋"/>
                <w:b w:val="0"/>
                <w:bCs w:val="0"/>
                <w:sz w:val="24"/>
                <w:szCs w:val="24"/>
                <w:highlight w:val="none"/>
                <w:lang w:val="en-US"/>
              </w:rPr>
              <w:t>签订合同后30日历日内交货并完成所有设备安装、调试等工作，且检测验收合格。</w:t>
            </w:r>
          </w:p>
        </w:tc>
      </w:tr>
      <w:tr w14:paraId="6F10C4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600" w:hRule="atLeast"/>
          <w:jc w:val="center"/>
        </w:trPr>
        <w:tc>
          <w:tcPr>
            <w:tcW w:w="414" w:type="pct"/>
            <w:tcBorders>
              <w:tl2br w:val="nil"/>
              <w:tr2bl w:val="nil"/>
            </w:tcBorders>
            <w:noWrap w:val="0"/>
            <w:vAlign w:val="center"/>
          </w:tcPr>
          <w:p w14:paraId="3D92745B">
            <w:pPr>
              <w:keepNext w:val="0"/>
              <w:keepLines w:val="0"/>
              <w:widowControl w:val="0"/>
              <w:suppressLineNumbers w:val="0"/>
              <w:spacing w:before="0" w:beforeAutospacing="0" w:after="0" w:afterAutospacing="0" w:line="240" w:lineRule="auto"/>
              <w:ind w:left="0" w:right="0"/>
              <w:jc w:val="center"/>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13</w:t>
            </w:r>
          </w:p>
        </w:tc>
        <w:tc>
          <w:tcPr>
            <w:tcW w:w="829" w:type="pct"/>
            <w:tcBorders>
              <w:tl2br w:val="nil"/>
              <w:tr2bl w:val="nil"/>
            </w:tcBorders>
            <w:noWrap w:val="0"/>
            <w:vAlign w:val="center"/>
          </w:tcPr>
          <w:p w14:paraId="37D97CED">
            <w:pPr>
              <w:keepNext w:val="0"/>
              <w:keepLines w:val="0"/>
              <w:widowControl w:val="0"/>
              <w:suppressLineNumbers w:val="0"/>
              <w:spacing w:before="0" w:beforeAutospacing="0" w:after="0" w:afterAutospacing="0" w:line="240" w:lineRule="auto"/>
              <w:ind w:left="0" w:right="0"/>
              <w:jc w:val="left"/>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质保期</w:t>
            </w:r>
          </w:p>
        </w:tc>
        <w:tc>
          <w:tcPr>
            <w:tcW w:w="3755" w:type="pct"/>
            <w:tcBorders>
              <w:tl2br w:val="nil"/>
              <w:tr2bl w:val="nil"/>
            </w:tcBorders>
            <w:noWrap w:val="0"/>
            <w:vAlign w:val="center"/>
          </w:tcPr>
          <w:p w14:paraId="5F96ED97">
            <w:pPr>
              <w:keepNext w:val="0"/>
              <w:keepLines w:val="0"/>
              <w:widowControl w:val="0"/>
              <w:suppressLineNumbers w:val="0"/>
              <w:spacing w:before="0" w:beforeAutospacing="0" w:after="0" w:afterAutospacing="0" w:line="240" w:lineRule="auto"/>
              <w:ind w:left="0" w:right="0"/>
              <w:jc w:val="left"/>
              <w:rPr>
                <w:rFonts w:hint="eastAsia" w:ascii="仿宋" w:hAnsi="仿宋" w:eastAsia="仿宋" w:cs="仿宋"/>
                <w:b w:val="0"/>
                <w:bCs w:val="0"/>
                <w:sz w:val="24"/>
                <w:szCs w:val="24"/>
                <w:highlight w:val="none"/>
                <w:lang w:val="en-US"/>
              </w:rPr>
            </w:pPr>
            <w:r>
              <w:rPr>
                <w:rFonts w:hint="eastAsia" w:ascii="仿宋" w:hAnsi="仿宋" w:eastAsia="仿宋" w:cs="仿宋"/>
                <w:b w:val="0"/>
                <w:bCs w:val="0"/>
                <w:sz w:val="24"/>
                <w:szCs w:val="24"/>
                <w:highlight w:val="none"/>
                <w:lang w:val="en-US" w:eastAsia="zh-CN"/>
              </w:rPr>
              <w:t>自货物验收合格之日起提供原厂质保不少于1年</w:t>
            </w:r>
            <w:r>
              <w:rPr>
                <w:rFonts w:hint="eastAsia" w:ascii="仿宋" w:hAnsi="仿宋" w:eastAsia="仿宋" w:cs="仿宋"/>
                <w:b w:val="0"/>
                <w:bCs w:val="0"/>
                <w:sz w:val="24"/>
                <w:szCs w:val="24"/>
                <w:highlight w:val="none"/>
                <w:lang w:val="en-US"/>
              </w:rPr>
              <w:t>。</w:t>
            </w:r>
          </w:p>
        </w:tc>
      </w:tr>
      <w:tr w14:paraId="4E1129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600" w:hRule="atLeast"/>
          <w:jc w:val="center"/>
        </w:trPr>
        <w:tc>
          <w:tcPr>
            <w:tcW w:w="414" w:type="pct"/>
            <w:tcBorders>
              <w:tl2br w:val="nil"/>
              <w:tr2bl w:val="nil"/>
            </w:tcBorders>
            <w:noWrap w:val="0"/>
            <w:vAlign w:val="center"/>
          </w:tcPr>
          <w:p w14:paraId="27AC7F82">
            <w:pPr>
              <w:keepNext w:val="0"/>
              <w:keepLines w:val="0"/>
              <w:widowControl w:val="0"/>
              <w:suppressLineNumbers w:val="0"/>
              <w:spacing w:before="0" w:beforeAutospacing="0" w:after="0" w:afterAutospacing="0" w:line="240" w:lineRule="auto"/>
              <w:ind w:left="0" w:right="0"/>
              <w:jc w:val="center"/>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14</w:t>
            </w:r>
          </w:p>
        </w:tc>
        <w:tc>
          <w:tcPr>
            <w:tcW w:w="829" w:type="pct"/>
            <w:tcBorders>
              <w:tl2br w:val="nil"/>
              <w:tr2bl w:val="nil"/>
            </w:tcBorders>
            <w:noWrap w:val="0"/>
            <w:vAlign w:val="center"/>
          </w:tcPr>
          <w:p w14:paraId="62F2B986">
            <w:pPr>
              <w:keepNext w:val="0"/>
              <w:keepLines w:val="0"/>
              <w:widowControl w:val="0"/>
              <w:suppressLineNumbers w:val="0"/>
              <w:spacing w:before="0" w:beforeAutospacing="0" w:after="0" w:afterAutospacing="0" w:line="240" w:lineRule="auto"/>
              <w:ind w:left="0" w:right="0"/>
              <w:jc w:val="left"/>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付款方式</w:t>
            </w:r>
          </w:p>
        </w:tc>
        <w:tc>
          <w:tcPr>
            <w:tcW w:w="3755" w:type="pct"/>
            <w:tcBorders>
              <w:tl2br w:val="nil"/>
              <w:tr2bl w:val="nil"/>
            </w:tcBorders>
            <w:noWrap w:val="0"/>
            <w:vAlign w:val="center"/>
          </w:tcPr>
          <w:p w14:paraId="3318E73D">
            <w:pPr>
              <w:keepNext w:val="0"/>
              <w:keepLines w:val="0"/>
              <w:widowControl w:val="0"/>
              <w:suppressLineNumbers w:val="0"/>
              <w:spacing w:before="0" w:beforeAutospacing="0" w:after="0" w:afterAutospacing="0" w:line="240" w:lineRule="auto"/>
              <w:ind w:left="0" w:right="0"/>
              <w:jc w:val="left"/>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合同签订后，货到用户指定地点安装、调试验收合格且供方向需方开具全额发票，自安装验收合格之日起使用满1个月后无质量问题一次性支付合同金额的100%。</w:t>
            </w:r>
          </w:p>
        </w:tc>
      </w:tr>
      <w:tr w14:paraId="3B85A2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600" w:hRule="atLeast"/>
          <w:jc w:val="center"/>
        </w:trPr>
        <w:tc>
          <w:tcPr>
            <w:tcW w:w="414" w:type="pct"/>
            <w:tcBorders>
              <w:tl2br w:val="nil"/>
              <w:tr2bl w:val="nil"/>
            </w:tcBorders>
            <w:noWrap w:val="0"/>
            <w:vAlign w:val="center"/>
          </w:tcPr>
          <w:p w14:paraId="37D6FF11">
            <w:pPr>
              <w:keepNext w:val="0"/>
              <w:keepLines w:val="0"/>
              <w:widowControl w:val="0"/>
              <w:suppressLineNumbers w:val="0"/>
              <w:spacing w:before="0" w:beforeAutospacing="0" w:after="0" w:afterAutospacing="0" w:line="240" w:lineRule="auto"/>
              <w:ind w:left="0" w:right="0"/>
              <w:jc w:val="center"/>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15</w:t>
            </w:r>
          </w:p>
        </w:tc>
        <w:tc>
          <w:tcPr>
            <w:tcW w:w="829" w:type="pct"/>
            <w:tcBorders>
              <w:tl2br w:val="nil"/>
              <w:tr2bl w:val="nil"/>
            </w:tcBorders>
            <w:noWrap w:val="0"/>
            <w:vAlign w:val="center"/>
          </w:tcPr>
          <w:p w14:paraId="71B9E7E8">
            <w:pPr>
              <w:keepNext w:val="0"/>
              <w:keepLines w:val="0"/>
              <w:widowControl w:val="0"/>
              <w:suppressLineNumbers w:val="0"/>
              <w:spacing w:before="0" w:beforeAutospacing="0" w:after="0" w:afterAutospacing="0" w:line="240" w:lineRule="auto"/>
              <w:ind w:left="0" w:right="0"/>
              <w:jc w:val="left"/>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报价次数</w:t>
            </w:r>
          </w:p>
        </w:tc>
        <w:tc>
          <w:tcPr>
            <w:tcW w:w="3755" w:type="pct"/>
            <w:tcBorders>
              <w:tl2br w:val="nil"/>
              <w:tr2bl w:val="nil"/>
            </w:tcBorders>
            <w:noWrap w:val="0"/>
            <w:vAlign w:val="center"/>
          </w:tcPr>
          <w:p w14:paraId="4F07585B">
            <w:pPr>
              <w:keepNext w:val="0"/>
              <w:keepLines w:val="0"/>
              <w:widowControl w:val="0"/>
              <w:suppressLineNumbers w:val="0"/>
              <w:spacing w:before="0" w:beforeAutospacing="0" w:after="0" w:afterAutospacing="0" w:line="240" w:lineRule="auto"/>
              <w:ind w:left="0" w:right="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kern w:val="28"/>
                <w:sz w:val="24"/>
                <w:szCs w:val="24"/>
                <w:highlight w:val="none"/>
                <w:lang w:val="en-US" w:eastAsia="zh-CN" w:bidi="ar"/>
              </w:rPr>
              <w:t>一次报出不得更改的价格。</w:t>
            </w:r>
          </w:p>
        </w:tc>
      </w:tr>
      <w:tr w14:paraId="69713F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600" w:hRule="atLeast"/>
          <w:jc w:val="center"/>
        </w:trPr>
        <w:tc>
          <w:tcPr>
            <w:tcW w:w="414" w:type="pct"/>
            <w:tcBorders>
              <w:tl2br w:val="nil"/>
              <w:tr2bl w:val="nil"/>
            </w:tcBorders>
            <w:noWrap w:val="0"/>
            <w:vAlign w:val="center"/>
          </w:tcPr>
          <w:p w14:paraId="7DD47D29">
            <w:pPr>
              <w:keepNext w:val="0"/>
              <w:keepLines w:val="0"/>
              <w:widowControl w:val="0"/>
              <w:suppressLineNumbers w:val="0"/>
              <w:spacing w:before="0" w:beforeAutospacing="0" w:after="0" w:afterAutospacing="0" w:line="240" w:lineRule="auto"/>
              <w:ind w:left="0" w:right="0"/>
              <w:jc w:val="center"/>
              <w:rPr>
                <w:rFonts w:hint="default" w:ascii="仿宋" w:hAnsi="仿宋" w:eastAsia="仿宋" w:cs="仿宋"/>
                <w:b w:val="0"/>
                <w:bCs w:val="0"/>
                <w:kern w:val="28"/>
                <w:sz w:val="24"/>
                <w:szCs w:val="24"/>
                <w:highlight w:val="none"/>
                <w:lang w:val="en-US" w:eastAsia="zh-CN" w:bidi="ar"/>
              </w:rPr>
            </w:pPr>
            <w:r>
              <w:rPr>
                <w:rFonts w:hint="eastAsia" w:ascii="仿宋" w:hAnsi="仿宋" w:eastAsia="仿宋" w:cs="仿宋"/>
                <w:b w:val="0"/>
                <w:bCs w:val="0"/>
                <w:kern w:val="28"/>
                <w:sz w:val="24"/>
                <w:szCs w:val="24"/>
                <w:highlight w:val="none"/>
                <w:lang w:val="en-US" w:eastAsia="zh-CN" w:bidi="ar"/>
              </w:rPr>
              <w:t>16</w:t>
            </w:r>
          </w:p>
        </w:tc>
        <w:tc>
          <w:tcPr>
            <w:tcW w:w="829" w:type="pct"/>
            <w:tcBorders>
              <w:tl2br w:val="nil"/>
              <w:tr2bl w:val="nil"/>
            </w:tcBorders>
            <w:noWrap w:val="0"/>
            <w:vAlign w:val="center"/>
          </w:tcPr>
          <w:p w14:paraId="626AD252">
            <w:pPr>
              <w:keepNext w:val="0"/>
              <w:keepLines w:val="0"/>
              <w:widowControl w:val="0"/>
              <w:suppressLineNumbers w:val="0"/>
              <w:spacing w:before="0" w:beforeAutospacing="0" w:after="0" w:afterAutospacing="0" w:line="240" w:lineRule="auto"/>
              <w:ind w:left="0" w:right="0"/>
              <w:jc w:val="left"/>
              <w:rPr>
                <w:rFonts w:hint="default" w:ascii="仿宋" w:hAnsi="仿宋" w:eastAsia="仿宋" w:cs="仿宋"/>
                <w:b w:val="0"/>
                <w:bCs w:val="0"/>
                <w:kern w:val="28"/>
                <w:sz w:val="24"/>
                <w:szCs w:val="24"/>
                <w:highlight w:val="none"/>
                <w:lang w:val="en-US" w:eastAsia="zh-CN" w:bidi="ar"/>
              </w:rPr>
            </w:pPr>
            <w:r>
              <w:rPr>
                <w:rFonts w:hint="eastAsia" w:ascii="仿宋" w:hAnsi="仿宋" w:eastAsia="仿宋" w:cs="仿宋"/>
                <w:b w:val="0"/>
                <w:bCs w:val="0"/>
                <w:kern w:val="28"/>
                <w:sz w:val="24"/>
                <w:szCs w:val="24"/>
                <w:highlight w:val="none"/>
                <w:lang w:val="en-US" w:eastAsia="zh-CN" w:bidi="ar"/>
              </w:rPr>
              <w:t>定标方式</w:t>
            </w:r>
          </w:p>
        </w:tc>
        <w:tc>
          <w:tcPr>
            <w:tcW w:w="3755" w:type="pct"/>
            <w:tcBorders>
              <w:tl2br w:val="nil"/>
              <w:tr2bl w:val="nil"/>
            </w:tcBorders>
            <w:noWrap w:val="0"/>
            <w:vAlign w:val="center"/>
          </w:tcPr>
          <w:p w14:paraId="0CF9EB59">
            <w:pPr>
              <w:keepNext w:val="0"/>
              <w:keepLines w:val="0"/>
              <w:widowControl w:val="0"/>
              <w:suppressLineNumbers w:val="0"/>
              <w:spacing w:before="0" w:beforeAutospacing="0" w:after="0" w:afterAutospacing="0" w:line="240" w:lineRule="auto"/>
              <w:ind w:left="0" w:right="0"/>
              <w:jc w:val="left"/>
              <w:rPr>
                <w:rFonts w:hint="eastAsia" w:ascii="仿宋" w:hAnsi="仿宋" w:eastAsia="宋体" w:cs="仿宋"/>
                <w:b w:val="0"/>
                <w:bCs w:val="0"/>
                <w:kern w:val="28"/>
                <w:sz w:val="24"/>
                <w:szCs w:val="24"/>
                <w:highlight w:val="none"/>
                <w:lang w:val="en-US" w:eastAsia="zh-CN" w:bidi="ar"/>
              </w:rPr>
            </w:pPr>
            <w:r>
              <w:rPr>
                <w:rFonts w:ascii="Segoe UI" w:hAnsi="Segoe UI" w:eastAsia="Segoe UI" w:cs="Segoe UI"/>
                <w:b/>
                <w:bCs/>
                <w:i w:val="0"/>
                <w:iCs w:val="0"/>
                <w:caps w:val="0"/>
                <w:color w:val="0F1115"/>
                <w:spacing w:val="0"/>
                <w:sz w:val="24"/>
                <w:szCs w:val="24"/>
                <w:highlight w:val="none"/>
                <w:shd w:val="clear" w:fill="FFFFFF"/>
              </w:rPr>
              <w:t>符合采购需求、质量和服务相等且报价最低</w:t>
            </w:r>
            <w:r>
              <w:rPr>
                <w:rFonts w:hint="eastAsia" w:ascii="Segoe UI" w:hAnsi="Segoe UI" w:eastAsia="宋体" w:cs="Segoe UI"/>
                <w:b/>
                <w:bCs/>
                <w:i w:val="0"/>
                <w:iCs w:val="0"/>
                <w:caps w:val="0"/>
                <w:color w:val="0F1115"/>
                <w:spacing w:val="0"/>
                <w:sz w:val="24"/>
                <w:szCs w:val="24"/>
                <w:highlight w:val="none"/>
                <w:shd w:val="clear" w:fill="FFFFFF"/>
                <w:lang w:eastAsia="zh-CN"/>
              </w:rPr>
              <w:t>。</w:t>
            </w:r>
          </w:p>
        </w:tc>
      </w:tr>
      <w:tr w14:paraId="240269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608" w:hRule="atLeast"/>
          <w:jc w:val="center"/>
        </w:trPr>
        <w:tc>
          <w:tcPr>
            <w:tcW w:w="414" w:type="pct"/>
            <w:tcBorders>
              <w:tl2br w:val="nil"/>
              <w:tr2bl w:val="nil"/>
            </w:tcBorders>
            <w:noWrap w:val="0"/>
            <w:vAlign w:val="center"/>
          </w:tcPr>
          <w:p w14:paraId="54CD5371">
            <w:pPr>
              <w:keepNext w:val="0"/>
              <w:keepLines w:val="0"/>
              <w:widowControl w:val="0"/>
              <w:suppressLineNumbers w:val="0"/>
              <w:spacing w:before="0" w:beforeAutospacing="0" w:after="0" w:afterAutospacing="0" w:line="240" w:lineRule="auto"/>
              <w:ind w:left="0" w:right="0"/>
              <w:jc w:val="center"/>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17</w:t>
            </w:r>
          </w:p>
        </w:tc>
        <w:tc>
          <w:tcPr>
            <w:tcW w:w="829" w:type="pct"/>
            <w:tcBorders>
              <w:tl2br w:val="nil"/>
              <w:tr2bl w:val="nil"/>
            </w:tcBorders>
            <w:noWrap w:val="0"/>
            <w:vAlign w:val="center"/>
          </w:tcPr>
          <w:p w14:paraId="0572BA6B">
            <w:pPr>
              <w:keepNext w:val="0"/>
              <w:keepLines w:val="0"/>
              <w:widowControl w:val="0"/>
              <w:suppressLineNumbers w:val="0"/>
              <w:spacing w:before="0" w:beforeAutospacing="0" w:after="0" w:afterAutospacing="0" w:line="240" w:lineRule="auto"/>
              <w:ind w:left="0" w:right="0"/>
              <w:jc w:val="left"/>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响应文件份数</w:t>
            </w:r>
          </w:p>
        </w:tc>
        <w:tc>
          <w:tcPr>
            <w:tcW w:w="3755" w:type="pct"/>
            <w:tcBorders>
              <w:tl2br w:val="nil"/>
              <w:tr2bl w:val="nil"/>
            </w:tcBorders>
            <w:noWrap w:val="0"/>
            <w:vAlign w:val="center"/>
          </w:tcPr>
          <w:p w14:paraId="2B7EBD7F">
            <w:pPr>
              <w:keepNext w:val="0"/>
              <w:keepLines w:val="0"/>
              <w:widowControl w:val="0"/>
              <w:suppressLineNumbers w:val="0"/>
              <w:spacing w:before="0" w:beforeAutospacing="0" w:after="0" w:afterAutospacing="0" w:line="240" w:lineRule="auto"/>
              <w:ind w:left="0" w:right="0"/>
              <w:jc w:val="left"/>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电子版报价单（要求：可编辑WORD 版本、</w:t>
            </w:r>
            <w:r>
              <w:rPr>
                <w:rFonts w:hint="eastAsia" w:ascii="仿宋" w:hAnsi="仿宋" w:eastAsia="仿宋" w:cs="仿宋"/>
                <w:b w:val="0"/>
                <w:bCs w:val="0"/>
                <w:color w:val="auto"/>
                <w:kern w:val="28"/>
                <w:sz w:val="24"/>
                <w:szCs w:val="24"/>
                <w:highlight w:val="none"/>
                <w:lang w:val="en-US" w:eastAsia="zh-CN" w:bidi="ar"/>
              </w:rPr>
              <w:t>签字盖</w:t>
            </w:r>
            <w:r>
              <w:rPr>
                <w:rFonts w:hint="eastAsia" w:ascii="仿宋" w:hAnsi="仿宋" w:eastAsia="仿宋" w:cs="仿宋"/>
                <w:b w:val="0"/>
                <w:bCs w:val="0"/>
                <w:kern w:val="28"/>
                <w:sz w:val="24"/>
                <w:szCs w:val="24"/>
                <w:highlight w:val="none"/>
                <w:lang w:val="en-US" w:eastAsia="zh-CN" w:bidi="ar"/>
              </w:rPr>
              <w:t>章的响应文件正本PDF 版本）一份。</w:t>
            </w:r>
          </w:p>
        </w:tc>
      </w:tr>
      <w:tr w14:paraId="66B0A3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838" w:hRule="atLeast"/>
          <w:jc w:val="center"/>
        </w:trPr>
        <w:tc>
          <w:tcPr>
            <w:tcW w:w="414" w:type="pct"/>
            <w:tcBorders>
              <w:tl2br w:val="nil"/>
              <w:tr2bl w:val="nil"/>
            </w:tcBorders>
            <w:noWrap w:val="0"/>
            <w:vAlign w:val="center"/>
          </w:tcPr>
          <w:p w14:paraId="49EB06C4">
            <w:pPr>
              <w:keepNext w:val="0"/>
              <w:keepLines w:val="0"/>
              <w:widowControl w:val="0"/>
              <w:suppressLineNumbers w:val="0"/>
              <w:spacing w:before="0" w:beforeAutospacing="0" w:after="0" w:afterAutospacing="0" w:line="240" w:lineRule="auto"/>
              <w:ind w:left="0" w:right="0"/>
              <w:jc w:val="center"/>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18</w:t>
            </w:r>
          </w:p>
        </w:tc>
        <w:tc>
          <w:tcPr>
            <w:tcW w:w="829" w:type="pct"/>
            <w:tcBorders>
              <w:tl2br w:val="nil"/>
              <w:tr2bl w:val="nil"/>
            </w:tcBorders>
            <w:noWrap w:val="0"/>
            <w:vAlign w:val="center"/>
          </w:tcPr>
          <w:p w14:paraId="57663E05">
            <w:pPr>
              <w:keepNext w:val="0"/>
              <w:keepLines w:val="0"/>
              <w:widowControl w:val="0"/>
              <w:suppressLineNumbers w:val="0"/>
              <w:spacing w:before="0" w:beforeAutospacing="0" w:after="0" w:afterAutospacing="0" w:line="240" w:lineRule="auto"/>
              <w:ind w:left="0" w:right="0"/>
              <w:jc w:val="left"/>
              <w:rPr>
                <w:rFonts w:hint="default"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报价截止时间</w:t>
            </w:r>
          </w:p>
        </w:tc>
        <w:tc>
          <w:tcPr>
            <w:tcW w:w="3755" w:type="pct"/>
            <w:tcBorders>
              <w:tl2br w:val="nil"/>
              <w:tr2bl w:val="nil"/>
            </w:tcBorders>
            <w:noWrap w:val="0"/>
            <w:vAlign w:val="center"/>
          </w:tcPr>
          <w:p w14:paraId="3208160D">
            <w:pPr>
              <w:keepNext w:val="0"/>
              <w:keepLines w:val="0"/>
              <w:widowControl w:val="0"/>
              <w:suppressLineNumbers w:val="0"/>
              <w:spacing w:before="0" w:beforeAutospacing="0" w:after="0" w:afterAutospacing="0" w:line="240" w:lineRule="auto"/>
              <w:ind w:left="0" w:right="0"/>
              <w:jc w:val="left"/>
              <w:rPr>
                <w:rFonts w:hint="default"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截止时间：2026年9月14日下午5:00。</w:t>
            </w:r>
          </w:p>
        </w:tc>
      </w:tr>
      <w:tr w14:paraId="756D6B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838" w:hRule="atLeast"/>
          <w:jc w:val="center"/>
        </w:trPr>
        <w:tc>
          <w:tcPr>
            <w:tcW w:w="414" w:type="pct"/>
            <w:tcBorders>
              <w:tl2br w:val="nil"/>
              <w:tr2bl w:val="nil"/>
            </w:tcBorders>
            <w:noWrap w:val="0"/>
            <w:vAlign w:val="center"/>
          </w:tcPr>
          <w:p w14:paraId="48449743">
            <w:pPr>
              <w:keepNext w:val="0"/>
              <w:keepLines w:val="0"/>
              <w:widowControl w:val="0"/>
              <w:suppressLineNumbers w:val="0"/>
              <w:spacing w:before="0" w:beforeAutospacing="0" w:after="0" w:afterAutospacing="0" w:line="240" w:lineRule="auto"/>
              <w:ind w:left="0" w:right="0"/>
              <w:jc w:val="center"/>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19</w:t>
            </w:r>
          </w:p>
        </w:tc>
        <w:tc>
          <w:tcPr>
            <w:tcW w:w="829" w:type="pct"/>
            <w:tcBorders>
              <w:tl2br w:val="nil"/>
              <w:tr2bl w:val="nil"/>
            </w:tcBorders>
            <w:noWrap w:val="0"/>
            <w:vAlign w:val="center"/>
          </w:tcPr>
          <w:p w14:paraId="3E1A8871">
            <w:pPr>
              <w:keepNext w:val="0"/>
              <w:keepLines w:val="0"/>
              <w:widowControl w:val="0"/>
              <w:suppressLineNumbers w:val="0"/>
              <w:spacing w:before="0" w:beforeAutospacing="0" w:after="0" w:afterAutospacing="0" w:line="240" w:lineRule="auto"/>
              <w:ind w:left="0" w:right="0"/>
              <w:jc w:val="left"/>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递交响应文件的方式</w:t>
            </w:r>
          </w:p>
        </w:tc>
        <w:tc>
          <w:tcPr>
            <w:tcW w:w="3755" w:type="pct"/>
            <w:tcBorders>
              <w:tl2br w:val="nil"/>
              <w:tr2bl w:val="nil"/>
            </w:tcBorders>
            <w:noWrap w:val="0"/>
            <w:vAlign w:val="center"/>
          </w:tcPr>
          <w:p w14:paraId="71DA04ED">
            <w:pPr>
              <w:keepNext w:val="0"/>
              <w:keepLines w:val="0"/>
              <w:widowControl w:val="0"/>
              <w:suppressLineNumbers w:val="0"/>
              <w:spacing w:before="0" w:beforeAutospacing="0" w:after="0" w:afterAutospacing="0" w:line="240" w:lineRule="auto"/>
              <w:ind w:left="0" w:right="0"/>
              <w:jc w:val="left"/>
              <w:rPr>
                <w:rFonts w:hint="default"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电子版报价单（要求：可编辑WORD 版本、</w:t>
            </w:r>
            <w:r>
              <w:rPr>
                <w:rFonts w:hint="eastAsia" w:ascii="仿宋" w:hAnsi="仿宋" w:eastAsia="仿宋" w:cs="仿宋"/>
                <w:b w:val="0"/>
                <w:bCs w:val="0"/>
                <w:color w:val="auto"/>
                <w:kern w:val="28"/>
                <w:sz w:val="24"/>
                <w:szCs w:val="24"/>
                <w:highlight w:val="none"/>
                <w:lang w:val="en-US" w:eastAsia="zh-CN" w:bidi="ar"/>
              </w:rPr>
              <w:t>签字盖</w:t>
            </w:r>
            <w:r>
              <w:rPr>
                <w:rFonts w:hint="eastAsia" w:ascii="仿宋" w:hAnsi="仿宋" w:eastAsia="仿宋" w:cs="仿宋"/>
                <w:b w:val="0"/>
                <w:bCs w:val="0"/>
                <w:kern w:val="28"/>
                <w:sz w:val="24"/>
                <w:szCs w:val="24"/>
                <w:highlight w:val="none"/>
                <w:lang w:val="en-US" w:eastAsia="zh-CN" w:bidi="ar"/>
              </w:rPr>
              <w:t>章的响应文件正本PDF 版本）一份。在报价截止时间前发送至sdkqzb@126.com，</w:t>
            </w:r>
            <w:r>
              <w:rPr>
                <w:rFonts w:hint="eastAsia" w:ascii="仿宋" w:hAnsi="仿宋" w:eastAsia="仿宋" w:cs="Times New Roman"/>
                <w:b w:val="0"/>
                <w:bCs w:val="0"/>
                <w:kern w:val="28"/>
                <w:sz w:val="24"/>
                <w:szCs w:val="24"/>
                <w:highlight w:val="none"/>
                <w:lang w:val="en-US" w:eastAsia="zh-CN" w:bidi="ar"/>
              </w:rPr>
              <w:t>逾期递交的响应文件不予接受。</w:t>
            </w:r>
          </w:p>
        </w:tc>
      </w:tr>
      <w:tr w14:paraId="65E841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838" w:hRule="atLeast"/>
          <w:jc w:val="center"/>
        </w:trPr>
        <w:tc>
          <w:tcPr>
            <w:tcW w:w="414" w:type="pct"/>
            <w:tcBorders>
              <w:tl2br w:val="nil"/>
              <w:tr2bl w:val="nil"/>
            </w:tcBorders>
            <w:noWrap w:val="0"/>
            <w:vAlign w:val="center"/>
          </w:tcPr>
          <w:p w14:paraId="4DE6E173">
            <w:pPr>
              <w:keepNext w:val="0"/>
              <w:keepLines w:val="0"/>
              <w:widowControl w:val="0"/>
              <w:suppressLineNumbers w:val="0"/>
              <w:spacing w:before="0" w:beforeAutospacing="0" w:after="0" w:afterAutospacing="0" w:line="240" w:lineRule="auto"/>
              <w:ind w:left="0" w:right="0"/>
              <w:jc w:val="center"/>
              <w:rPr>
                <w:rFonts w:hint="default"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20</w:t>
            </w:r>
          </w:p>
        </w:tc>
        <w:tc>
          <w:tcPr>
            <w:tcW w:w="829" w:type="pct"/>
            <w:tcBorders>
              <w:tl2br w:val="nil"/>
              <w:tr2bl w:val="nil"/>
            </w:tcBorders>
            <w:noWrap w:val="0"/>
            <w:vAlign w:val="center"/>
          </w:tcPr>
          <w:p w14:paraId="148A8882">
            <w:pPr>
              <w:keepNext w:val="0"/>
              <w:keepLines w:val="0"/>
              <w:widowControl w:val="0"/>
              <w:suppressLineNumbers w:val="0"/>
              <w:spacing w:before="0" w:beforeAutospacing="0" w:after="0" w:afterAutospacing="0" w:line="240" w:lineRule="auto"/>
              <w:ind w:left="0" w:right="0"/>
              <w:jc w:val="left"/>
              <w:rPr>
                <w:rFonts w:hint="eastAsia" w:ascii="仿宋" w:hAnsi="仿宋" w:eastAsia="仿宋" w:cs="仿宋"/>
                <w:b w:val="0"/>
                <w:bCs w:val="0"/>
                <w:sz w:val="24"/>
                <w:szCs w:val="24"/>
                <w:highlight w:val="none"/>
                <w:lang w:val="en-US" w:eastAsia="en-US"/>
              </w:rPr>
            </w:pPr>
            <w:r>
              <w:rPr>
                <w:rFonts w:hint="eastAsia" w:ascii="仿宋" w:hAnsi="仿宋" w:eastAsia="仿宋" w:cs="仿宋"/>
                <w:b w:val="0"/>
                <w:bCs w:val="0"/>
                <w:kern w:val="28"/>
                <w:sz w:val="24"/>
                <w:szCs w:val="24"/>
                <w:highlight w:val="none"/>
                <w:lang w:val="en-US" w:eastAsia="zh-CN" w:bidi="ar"/>
              </w:rPr>
              <w:t>询价</w:t>
            </w:r>
            <w:r>
              <w:rPr>
                <w:rFonts w:hint="eastAsia" w:ascii="仿宋" w:hAnsi="仿宋" w:eastAsia="仿宋" w:cs="仿宋"/>
                <w:b w:val="0"/>
                <w:bCs w:val="0"/>
                <w:kern w:val="28"/>
                <w:sz w:val="24"/>
                <w:szCs w:val="24"/>
                <w:highlight w:val="none"/>
                <w:lang w:val="en-US" w:eastAsia="en-US" w:bidi="ar"/>
              </w:rPr>
              <w:t>通知书解释权</w:t>
            </w:r>
          </w:p>
        </w:tc>
        <w:tc>
          <w:tcPr>
            <w:tcW w:w="3755" w:type="pct"/>
            <w:tcBorders>
              <w:tl2br w:val="nil"/>
              <w:tr2bl w:val="nil"/>
            </w:tcBorders>
            <w:noWrap w:val="0"/>
            <w:vAlign w:val="center"/>
          </w:tcPr>
          <w:p w14:paraId="77866812">
            <w:pPr>
              <w:keepNext w:val="0"/>
              <w:keepLines w:val="0"/>
              <w:widowControl w:val="0"/>
              <w:suppressLineNumbers w:val="0"/>
              <w:spacing w:before="0" w:beforeAutospacing="0" w:after="0" w:afterAutospacing="0" w:line="240" w:lineRule="auto"/>
              <w:ind w:left="0" w:right="0"/>
              <w:jc w:val="left"/>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构成本询价通知书的各个组成文件应互为解释，互为说明；如有不明确或不一致，构成合同文件组成内容的，以合同文件约定内容为准；除询价通知书中有特别规定外，仅适用于询价阶段的规定。同一部分组成文件中就同一事项的规定或约定不一致的，以编排顺序在后者为准；同一部分组成文件不同版本之间有不一致的，以形成时间在后者为准。按本款前述规定仍不能形成结论的，由采购人负责解释。</w:t>
            </w:r>
          </w:p>
        </w:tc>
      </w:tr>
      <w:tr w14:paraId="1EF1CE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28" w:type="dxa"/>
            <w:bottom w:w="0" w:type="dxa"/>
            <w:right w:w="28" w:type="dxa"/>
          </w:tblCellMar>
        </w:tblPrEx>
        <w:trPr>
          <w:trHeight w:val="838" w:hRule="atLeast"/>
          <w:jc w:val="center"/>
        </w:trPr>
        <w:tc>
          <w:tcPr>
            <w:tcW w:w="414" w:type="pct"/>
            <w:tcBorders>
              <w:tl2br w:val="nil"/>
              <w:tr2bl w:val="nil"/>
            </w:tcBorders>
            <w:noWrap w:val="0"/>
            <w:vAlign w:val="center"/>
          </w:tcPr>
          <w:p w14:paraId="697EAA9B">
            <w:pPr>
              <w:keepNext w:val="0"/>
              <w:keepLines w:val="0"/>
              <w:widowControl w:val="0"/>
              <w:suppressLineNumbers w:val="0"/>
              <w:spacing w:before="0" w:beforeAutospacing="0" w:after="0" w:afterAutospacing="0" w:line="240" w:lineRule="auto"/>
              <w:ind w:left="0" w:right="0"/>
              <w:jc w:val="center"/>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21</w:t>
            </w:r>
          </w:p>
        </w:tc>
        <w:tc>
          <w:tcPr>
            <w:tcW w:w="829" w:type="pct"/>
            <w:tcBorders>
              <w:tl2br w:val="nil"/>
              <w:tr2bl w:val="nil"/>
            </w:tcBorders>
            <w:noWrap w:val="0"/>
            <w:vAlign w:val="center"/>
          </w:tcPr>
          <w:p w14:paraId="0BCC310D">
            <w:pPr>
              <w:keepNext w:val="0"/>
              <w:keepLines w:val="0"/>
              <w:widowControl w:val="0"/>
              <w:suppressLineNumbers w:val="0"/>
              <w:spacing w:before="0" w:beforeAutospacing="0" w:after="0" w:afterAutospacing="0" w:line="240" w:lineRule="auto"/>
              <w:ind w:left="0" w:right="0"/>
              <w:jc w:val="left"/>
              <w:rPr>
                <w:rFonts w:hint="eastAsia" w:ascii="仿宋" w:hAnsi="仿宋" w:eastAsia="仿宋" w:cs="仿宋"/>
                <w:b w:val="0"/>
                <w:bCs w:val="0"/>
                <w:sz w:val="24"/>
                <w:szCs w:val="24"/>
                <w:highlight w:val="none"/>
                <w:lang w:val="en-US" w:eastAsia="en-US"/>
              </w:rPr>
            </w:pPr>
            <w:r>
              <w:rPr>
                <w:rFonts w:hint="eastAsia" w:ascii="仿宋" w:hAnsi="仿宋" w:eastAsia="仿宋" w:cs="仿宋"/>
                <w:b w:val="0"/>
                <w:bCs w:val="0"/>
                <w:kern w:val="28"/>
                <w:sz w:val="24"/>
                <w:szCs w:val="24"/>
                <w:highlight w:val="none"/>
                <w:lang w:val="en-US" w:eastAsia="en-US" w:bidi="ar"/>
              </w:rPr>
              <w:t>其他</w:t>
            </w:r>
          </w:p>
        </w:tc>
        <w:tc>
          <w:tcPr>
            <w:tcW w:w="3755" w:type="pct"/>
            <w:tcBorders>
              <w:tl2br w:val="nil"/>
              <w:tr2bl w:val="nil"/>
            </w:tcBorders>
            <w:noWrap w:val="0"/>
            <w:vAlign w:val="center"/>
          </w:tcPr>
          <w:p w14:paraId="3F2739CA">
            <w:pPr>
              <w:keepNext w:val="0"/>
              <w:keepLines w:val="0"/>
              <w:widowControl/>
              <w:suppressLineNumbers w:val="0"/>
              <w:adjustRightInd w:val="0"/>
              <w:snapToGrid w:val="0"/>
              <w:spacing w:before="0" w:beforeAutospacing="0" w:after="0" w:afterAutospacing="0" w:line="240" w:lineRule="auto"/>
              <w:ind w:left="0" w:right="0"/>
              <w:jc w:val="left"/>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1、采购人提供的相关资料只供本次招标活动使用。</w:t>
            </w:r>
          </w:p>
          <w:p w14:paraId="37EEF280">
            <w:pPr>
              <w:keepNext w:val="0"/>
              <w:keepLines w:val="0"/>
              <w:widowControl/>
              <w:suppressLineNumbers w:val="0"/>
              <w:adjustRightInd w:val="0"/>
              <w:snapToGrid w:val="0"/>
              <w:spacing w:before="0" w:beforeAutospacing="0" w:after="0" w:afterAutospacing="0" w:line="240" w:lineRule="auto"/>
              <w:ind w:left="0" w:right="0"/>
              <w:jc w:val="left"/>
              <w:rPr>
                <w:rFonts w:hint="eastAsia" w:ascii="仿宋" w:hAnsi="仿宋" w:eastAsia="仿宋" w:cs="仿宋"/>
                <w:b w:val="0"/>
                <w:bCs w:val="0"/>
                <w:sz w:val="24"/>
                <w:szCs w:val="24"/>
                <w:highlight w:val="none"/>
                <w:lang w:val="en-US"/>
              </w:rPr>
            </w:pPr>
            <w:r>
              <w:rPr>
                <w:rFonts w:hint="eastAsia" w:ascii="仿宋" w:hAnsi="仿宋" w:eastAsia="仿宋" w:cs="仿宋"/>
                <w:b w:val="0"/>
                <w:bCs w:val="0"/>
                <w:kern w:val="28"/>
                <w:sz w:val="24"/>
                <w:szCs w:val="24"/>
                <w:highlight w:val="none"/>
                <w:lang w:val="en-US" w:eastAsia="zh-CN" w:bidi="ar"/>
              </w:rPr>
              <w:t>2、各供应商的调研费、差旅费及所获补偿金、奖金的税费自理。</w:t>
            </w:r>
          </w:p>
          <w:p w14:paraId="5699CFE8">
            <w:pPr>
              <w:keepNext w:val="0"/>
              <w:keepLines w:val="0"/>
              <w:widowControl/>
              <w:suppressLineNumbers w:val="0"/>
              <w:adjustRightInd w:val="0"/>
              <w:snapToGrid w:val="0"/>
              <w:spacing w:before="0" w:beforeAutospacing="0" w:after="0" w:afterAutospacing="0" w:line="240" w:lineRule="auto"/>
              <w:ind w:left="0" w:right="0"/>
              <w:jc w:val="left"/>
              <w:rPr>
                <w:rFonts w:hint="eastAsia" w:ascii="仿宋" w:hAnsi="仿宋" w:eastAsia="仿宋" w:cs="仿宋"/>
                <w:b w:val="0"/>
                <w:bCs w:val="0"/>
                <w:sz w:val="24"/>
                <w:szCs w:val="24"/>
                <w:highlight w:val="none"/>
                <w:lang w:val="en-US" w:eastAsia="en-US"/>
              </w:rPr>
            </w:pPr>
            <w:r>
              <w:rPr>
                <w:rFonts w:hint="eastAsia" w:ascii="仿宋" w:hAnsi="仿宋" w:eastAsia="仿宋" w:cs="仿宋"/>
                <w:b w:val="0"/>
                <w:bCs w:val="0"/>
                <w:kern w:val="28"/>
                <w:sz w:val="24"/>
                <w:szCs w:val="24"/>
                <w:highlight w:val="none"/>
                <w:lang w:val="en-US" w:eastAsia="zh-CN" w:bidi="ar"/>
              </w:rPr>
              <w:t>3</w:t>
            </w:r>
            <w:r>
              <w:rPr>
                <w:rFonts w:hint="eastAsia" w:ascii="仿宋" w:hAnsi="仿宋" w:eastAsia="仿宋" w:cs="仿宋"/>
                <w:b w:val="0"/>
                <w:bCs w:val="0"/>
                <w:kern w:val="28"/>
                <w:sz w:val="24"/>
                <w:szCs w:val="24"/>
                <w:highlight w:val="none"/>
                <w:lang w:val="en-US" w:eastAsia="en-US" w:bidi="ar"/>
              </w:rPr>
              <w:t>、所有提交成果一律不退回。</w:t>
            </w:r>
          </w:p>
          <w:p w14:paraId="69865001">
            <w:pPr>
              <w:keepNext w:val="0"/>
              <w:keepLines w:val="0"/>
              <w:widowControl w:val="0"/>
              <w:suppressLineNumbers w:val="0"/>
              <w:spacing w:before="0" w:beforeAutospacing="0" w:after="0" w:afterAutospacing="0" w:line="240" w:lineRule="auto"/>
              <w:ind w:left="0" w:right="0"/>
              <w:jc w:val="left"/>
              <w:rPr>
                <w:rFonts w:hint="eastAsia" w:ascii="仿宋" w:hAnsi="仿宋" w:eastAsia="仿宋" w:cs="仿宋"/>
                <w:b w:val="0"/>
                <w:bCs w:val="0"/>
                <w:kern w:val="28"/>
                <w:sz w:val="24"/>
                <w:szCs w:val="24"/>
                <w:highlight w:val="none"/>
                <w:lang w:val="en-US" w:eastAsia="zh-CN" w:bidi="ar"/>
              </w:rPr>
            </w:pPr>
            <w:r>
              <w:rPr>
                <w:rFonts w:hint="eastAsia" w:ascii="仿宋" w:hAnsi="仿宋" w:eastAsia="仿宋" w:cs="仿宋"/>
                <w:b w:val="0"/>
                <w:bCs w:val="0"/>
                <w:kern w:val="28"/>
                <w:sz w:val="24"/>
                <w:szCs w:val="24"/>
                <w:highlight w:val="none"/>
                <w:lang w:val="en-US" w:eastAsia="zh-CN" w:bidi="ar"/>
              </w:rPr>
              <w:t>4、参加本次报价的单位均被视为承认本询价通知书的所有条款，并按询价公示规定条款完成采购任务和活动。</w:t>
            </w:r>
          </w:p>
          <w:p w14:paraId="33A8DA94">
            <w:pPr>
              <w:keepNext w:val="0"/>
              <w:keepLines w:val="0"/>
              <w:widowControl w:val="0"/>
              <w:suppressLineNumbers w:val="0"/>
              <w:spacing w:before="0" w:beforeAutospacing="0" w:after="0" w:afterAutospacing="0" w:line="240" w:lineRule="auto"/>
              <w:ind w:left="0" w:right="0"/>
              <w:jc w:val="left"/>
              <w:rPr>
                <w:rFonts w:hint="default" w:ascii="仿宋" w:hAnsi="仿宋" w:eastAsia="仿宋" w:cs="仿宋"/>
                <w:b w:val="0"/>
                <w:bCs w:val="0"/>
                <w:kern w:val="28"/>
                <w:sz w:val="24"/>
                <w:szCs w:val="24"/>
                <w:highlight w:val="none"/>
                <w:lang w:val="en-US" w:eastAsia="zh-CN" w:bidi="ar"/>
              </w:rPr>
            </w:pPr>
            <w:r>
              <w:rPr>
                <w:rFonts w:hint="eastAsia" w:ascii="仿宋" w:hAnsi="仿宋" w:eastAsia="仿宋" w:cs="仿宋"/>
                <w:b w:val="0"/>
                <w:bCs w:val="0"/>
                <w:kern w:val="28"/>
                <w:sz w:val="24"/>
                <w:szCs w:val="24"/>
                <w:highlight w:val="none"/>
                <w:lang w:val="en-US" w:eastAsia="zh-CN" w:bidi="ar"/>
              </w:rPr>
              <w:t>5、本项目不收取中标服务费。</w:t>
            </w:r>
          </w:p>
        </w:tc>
      </w:tr>
    </w:tbl>
    <w:p w14:paraId="47958A5F">
      <w:pPr>
        <w:tabs>
          <w:tab w:val="left" w:pos="360"/>
        </w:tabs>
        <w:adjustRightInd w:val="0"/>
        <w:snapToGrid w:val="0"/>
        <w:spacing w:line="360" w:lineRule="auto"/>
        <w:ind w:firstLine="480" w:firstLineChars="200"/>
        <w:rPr>
          <w:rFonts w:hint="eastAsia" w:ascii="仿宋" w:hAnsi="仿宋" w:eastAsia="仿宋" w:cs="仿宋"/>
          <w:sz w:val="24"/>
          <w:highlight w:val="none"/>
        </w:rPr>
      </w:pPr>
      <w:bookmarkStart w:id="1" w:name="_Toc266861319"/>
      <w:r>
        <w:rPr>
          <w:rFonts w:hint="eastAsia" w:ascii="仿宋" w:hAnsi="仿宋" w:eastAsia="仿宋" w:cs="仿宋"/>
          <w:sz w:val="24"/>
          <w:highlight w:val="none"/>
        </w:rPr>
        <w:t>说明：本表内容与</w:t>
      </w:r>
      <w:r>
        <w:rPr>
          <w:rFonts w:hint="eastAsia" w:ascii="仿宋" w:hAnsi="仿宋" w:eastAsia="仿宋" w:cs="仿宋"/>
          <w:sz w:val="24"/>
          <w:highlight w:val="none"/>
          <w:lang w:eastAsia="zh-CN"/>
        </w:rPr>
        <w:t>询价</w:t>
      </w:r>
      <w:r>
        <w:rPr>
          <w:rFonts w:hint="eastAsia" w:ascii="仿宋" w:hAnsi="仿宋" w:eastAsia="仿宋" w:cs="仿宋"/>
          <w:sz w:val="24"/>
          <w:highlight w:val="none"/>
          <w:lang w:val="en-US" w:eastAsia="zh-CN"/>
        </w:rPr>
        <w:t>公示</w:t>
      </w:r>
      <w:r>
        <w:rPr>
          <w:rFonts w:hint="eastAsia" w:ascii="仿宋" w:hAnsi="仿宋" w:eastAsia="仿宋" w:cs="仿宋"/>
          <w:sz w:val="24"/>
          <w:highlight w:val="none"/>
        </w:rPr>
        <w:t>其他部分内容不一致的，应当以本表内容为准。</w:t>
      </w:r>
    </w:p>
    <w:bookmarkEnd w:id="1"/>
    <w:p w14:paraId="65400701">
      <w:pPr>
        <w:pStyle w:val="5"/>
        <w:tabs>
          <w:tab w:val="left" w:pos="1146"/>
        </w:tabs>
        <w:spacing w:line="560" w:lineRule="exact"/>
        <w:ind w:left="0" w:leftChars="0" w:firstLine="0" w:firstLineChars="0"/>
        <w:jc w:val="left"/>
        <w:rPr>
          <w:rFonts w:hint="eastAsia" w:ascii="仿宋" w:hAnsi="仿宋" w:eastAsia="仿宋" w:cs="仿宋"/>
          <w:b/>
          <w:sz w:val="24"/>
          <w:highlight w:val="none"/>
        </w:rPr>
      </w:pPr>
      <w:bookmarkStart w:id="2" w:name="_Toc266861322"/>
    </w:p>
    <w:p w14:paraId="64F4D586">
      <w:pPr>
        <w:pStyle w:val="5"/>
        <w:tabs>
          <w:tab w:val="left" w:pos="1146"/>
        </w:tabs>
        <w:spacing w:line="560" w:lineRule="exact"/>
        <w:ind w:left="0" w:leftChars="0" w:firstLine="0" w:firstLineChars="0"/>
        <w:jc w:val="left"/>
        <w:rPr>
          <w:rFonts w:hint="eastAsia" w:ascii="仿宋" w:hAnsi="仿宋" w:eastAsia="仿宋" w:cs="仿宋"/>
          <w:b/>
          <w:sz w:val="24"/>
          <w:highlight w:val="none"/>
        </w:rPr>
      </w:pPr>
    </w:p>
    <w:p w14:paraId="44BEAB16">
      <w:pPr>
        <w:pStyle w:val="5"/>
        <w:tabs>
          <w:tab w:val="left" w:pos="1146"/>
        </w:tabs>
        <w:spacing w:line="560" w:lineRule="exact"/>
        <w:ind w:left="0" w:leftChars="0" w:firstLine="0" w:firstLineChars="0"/>
        <w:jc w:val="center"/>
        <w:outlineLvl w:val="2"/>
        <w:rPr>
          <w:rFonts w:hint="eastAsia" w:ascii="仿宋" w:hAnsi="仿宋" w:eastAsia="仿宋" w:cs="仿宋"/>
          <w:b/>
          <w:sz w:val="24"/>
          <w:highlight w:val="none"/>
        </w:rPr>
        <w:sectPr>
          <w:headerReference r:id="rId4" w:type="first"/>
          <w:footerReference r:id="rId6" w:type="first"/>
          <w:headerReference r:id="rId3" w:type="default"/>
          <w:footerReference r:id="rId5" w:type="default"/>
          <w:pgSz w:w="11906" w:h="16838"/>
          <w:pgMar w:top="1134" w:right="1134" w:bottom="1134" w:left="1134" w:header="851" w:footer="624" w:gutter="0"/>
          <w:pgBorders>
            <w:top w:val="none" w:sz="0" w:space="0"/>
            <w:left w:val="none" w:sz="0" w:space="0"/>
            <w:bottom w:val="none" w:sz="0" w:space="0"/>
            <w:right w:val="none" w:sz="0" w:space="0"/>
          </w:pgBorders>
          <w:cols w:space="720" w:num="1"/>
          <w:titlePg/>
          <w:docGrid w:linePitch="312" w:charSpace="0"/>
        </w:sectPr>
      </w:pPr>
    </w:p>
    <w:p w14:paraId="4E24B102">
      <w:pPr>
        <w:pStyle w:val="5"/>
        <w:tabs>
          <w:tab w:val="left" w:pos="1146"/>
        </w:tabs>
        <w:spacing w:line="560" w:lineRule="exact"/>
        <w:ind w:left="0" w:leftChars="0" w:firstLine="0" w:firstLineChars="0"/>
        <w:jc w:val="center"/>
        <w:outlineLvl w:val="2"/>
        <w:rPr>
          <w:rFonts w:hint="eastAsia" w:ascii="仿宋" w:hAnsi="仿宋" w:eastAsia="仿宋" w:cs="仿宋"/>
          <w:b/>
          <w:sz w:val="24"/>
          <w:highlight w:val="none"/>
        </w:rPr>
      </w:pPr>
      <w:r>
        <w:rPr>
          <w:rFonts w:hint="eastAsia" w:ascii="仿宋" w:hAnsi="仿宋" w:eastAsia="仿宋" w:cs="仿宋"/>
          <w:b/>
          <w:sz w:val="24"/>
          <w:highlight w:val="none"/>
        </w:rPr>
        <w:t>供应商须知正文</w:t>
      </w:r>
    </w:p>
    <w:p w14:paraId="2A448A21">
      <w:pPr>
        <w:pStyle w:val="3"/>
        <w:pageBreakBefore w:val="0"/>
        <w:kinsoku/>
        <w:wordWrap/>
        <w:overflowPunct/>
        <w:topLinePunct w:val="0"/>
        <w:bidi w:val="0"/>
        <w:spacing w:before="0" w:after="0" w:line="360" w:lineRule="auto"/>
        <w:ind w:left="0" w:leftChars="0" w:firstLine="482" w:firstLineChars="200"/>
        <w:textAlignment w:val="auto"/>
        <w:rPr>
          <w:rFonts w:hint="eastAsia" w:ascii="仿宋" w:hAnsi="仿宋" w:eastAsia="仿宋" w:cs="仿宋"/>
          <w:sz w:val="24"/>
          <w:szCs w:val="24"/>
          <w:highlight w:val="none"/>
        </w:rPr>
      </w:pPr>
      <w:bookmarkStart w:id="3" w:name="_Toc13482"/>
      <w:r>
        <w:rPr>
          <w:rFonts w:hint="eastAsia" w:ascii="仿宋" w:hAnsi="仿宋" w:eastAsia="仿宋" w:cs="仿宋"/>
          <w:sz w:val="24"/>
          <w:szCs w:val="24"/>
          <w:highlight w:val="none"/>
        </w:rPr>
        <w:t>一、说明</w:t>
      </w:r>
      <w:bookmarkEnd w:id="3"/>
    </w:p>
    <w:p w14:paraId="67BB7F9E">
      <w:pPr>
        <w:pStyle w:val="7"/>
        <w:pageBreakBefore w:val="0"/>
        <w:tabs>
          <w:tab w:val="left" w:pos="955"/>
        </w:tabs>
        <w:kinsoku/>
        <w:wordWrap/>
        <w:overflowPunct/>
        <w:topLinePunct w:val="0"/>
        <w:bidi w:val="0"/>
        <w:spacing w:line="360" w:lineRule="auto"/>
        <w:ind w:left="0" w:leftChars="0" w:firstLine="480" w:firstLineChars="200"/>
        <w:textAlignment w:val="auto"/>
        <w:rPr>
          <w:rFonts w:hint="eastAsia" w:ascii="仿宋" w:hAnsi="仿宋" w:eastAsia="仿宋" w:cs="仿宋"/>
          <w:b w:val="0"/>
          <w:bCs/>
          <w:sz w:val="24"/>
          <w:szCs w:val="24"/>
          <w:highlight w:val="none"/>
          <w:lang w:eastAsia="zh-CN"/>
        </w:rPr>
      </w:pPr>
      <w:bookmarkStart w:id="4" w:name="_Toc346372877"/>
      <w:bookmarkStart w:id="5" w:name="_Toc352332851"/>
      <w:bookmarkStart w:id="6" w:name="_Toc346306730"/>
      <w:r>
        <w:rPr>
          <w:rFonts w:hint="eastAsia" w:ascii="仿宋" w:hAnsi="仿宋" w:eastAsia="仿宋" w:cs="仿宋"/>
          <w:b w:val="0"/>
          <w:bCs/>
          <w:sz w:val="24"/>
          <w:szCs w:val="24"/>
          <w:highlight w:val="none"/>
        </w:rPr>
        <w:t>1.</w:t>
      </w:r>
      <w:bookmarkEnd w:id="4"/>
      <w:bookmarkEnd w:id="5"/>
      <w:bookmarkEnd w:id="6"/>
      <w:r>
        <w:rPr>
          <w:rFonts w:hint="eastAsia" w:ascii="仿宋" w:hAnsi="仿宋" w:eastAsia="仿宋" w:cs="仿宋"/>
          <w:b w:val="0"/>
          <w:bCs/>
          <w:sz w:val="24"/>
          <w:szCs w:val="24"/>
          <w:highlight w:val="none"/>
        </w:rPr>
        <w:t>采购人</w:t>
      </w:r>
      <w:r>
        <w:rPr>
          <w:rFonts w:hint="eastAsia" w:ascii="仿宋" w:hAnsi="仿宋" w:eastAsia="仿宋" w:cs="仿宋"/>
          <w:b w:val="0"/>
          <w:bCs/>
          <w:sz w:val="24"/>
          <w:szCs w:val="24"/>
          <w:highlight w:val="none"/>
          <w:lang w:eastAsia="zh-CN"/>
        </w:rPr>
        <w:t>是指山东省口腔医院（山东大学口腔医院）。</w:t>
      </w:r>
    </w:p>
    <w:p w14:paraId="28C4F3A6">
      <w:pPr>
        <w:pStyle w:val="7"/>
        <w:pageBreakBefore w:val="0"/>
        <w:tabs>
          <w:tab w:val="left" w:pos="955"/>
        </w:tabs>
        <w:kinsoku/>
        <w:wordWrap/>
        <w:overflowPunct/>
        <w:topLinePunct w:val="0"/>
        <w:bidi w:val="0"/>
        <w:spacing w:line="360" w:lineRule="auto"/>
        <w:ind w:left="0" w:leftChars="0" w:firstLine="480" w:firstLineChars="200"/>
        <w:textAlignment w:val="auto"/>
        <w:rPr>
          <w:rFonts w:hint="eastAsia" w:ascii="仿宋" w:hAnsi="仿宋" w:eastAsia="仿宋" w:cs="仿宋"/>
          <w:b w:val="0"/>
          <w:bCs/>
          <w:sz w:val="24"/>
          <w:szCs w:val="24"/>
          <w:highlight w:val="none"/>
        </w:rPr>
      </w:pPr>
      <w:bookmarkStart w:id="7" w:name="_Toc346306732"/>
      <w:bookmarkStart w:id="8" w:name="_Toc346372879"/>
      <w:bookmarkStart w:id="9" w:name="_Toc352332853"/>
      <w:r>
        <w:rPr>
          <w:rFonts w:hint="eastAsia" w:ascii="仿宋" w:hAnsi="仿宋" w:eastAsia="仿宋" w:cs="仿宋"/>
          <w:b w:val="0"/>
          <w:bCs/>
          <w:sz w:val="24"/>
          <w:szCs w:val="24"/>
          <w:highlight w:val="none"/>
          <w:lang w:val="en-US" w:eastAsia="zh-CN"/>
        </w:rPr>
        <w:t>2</w:t>
      </w:r>
      <w:r>
        <w:rPr>
          <w:rFonts w:hint="eastAsia" w:ascii="仿宋" w:hAnsi="仿宋" w:eastAsia="仿宋" w:cs="仿宋"/>
          <w:b w:val="0"/>
          <w:bCs/>
          <w:sz w:val="24"/>
          <w:szCs w:val="24"/>
          <w:highlight w:val="none"/>
        </w:rPr>
        <w:t>.</w:t>
      </w:r>
      <w:bookmarkEnd w:id="7"/>
      <w:bookmarkEnd w:id="8"/>
      <w:bookmarkEnd w:id="9"/>
      <w:r>
        <w:rPr>
          <w:rFonts w:hint="eastAsia" w:ascii="仿宋" w:hAnsi="仿宋" w:eastAsia="仿宋" w:cs="仿宋"/>
          <w:b w:val="0"/>
          <w:bCs/>
          <w:sz w:val="24"/>
          <w:szCs w:val="24"/>
          <w:highlight w:val="none"/>
        </w:rPr>
        <w:t>供应商是指向采购</w:t>
      </w:r>
      <w:r>
        <w:rPr>
          <w:rFonts w:hint="eastAsia" w:ascii="仿宋" w:hAnsi="仿宋" w:eastAsia="仿宋" w:cs="仿宋"/>
          <w:b w:val="0"/>
          <w:bCs/>
          <w:sz w:val="24"/>
          <w:szCs w:val="24"/>
          <w:highlight w:val="none"/>
          <w:lang w:val="en-US" w:eastAsia="zh-CN"/>
        </w:rPr>
        <w:t>人</w:t>
      </w:r>
      <w:r>
        <w:rPr>
          <w:rFonts w:hint="eastAsia" w:ascii="仿宋" w:hAnsi="仿宋" w:eastAsia="仿宋" w:cs="仿宋"/>
          <w:b w:val="0"/>
          <w:bCs/>
          <w:sz w:val="24"/>
          <w:szCs w:val="24"/>
          <w:highlight w:val="none"/>
        </w:rPr>
        <w:t>提交响应文件且具有合法资格的制造商或代理商。</w:t>
      </w:r>
    </w:p>
    <w:p w14:paraId="2E27C054">
      <w:pPr>
        <w:pStyle w:val="7"/>
        <w:pageBreakBefore w:val="0"/>
        <w:tabs>
          <w:tab w:val="left" w:pos="955"/>
        </w:tabs>
        <w:kinsoku/>
        <w:wordWrap/>
        <w:overflowPunct/>
        <w:topLinePunct w:val="0"/>
        <w:bidi w:val="0"/>
        <w:spacing w:line="360" w:lineRule="auto"/>
        <w:ind w:left="0" w:leftChars="0" w:firstLine="480" w:firstLineChars="200"/>
        <w:textAlignment w:val="auto"/>
        <w:rPr>
          <w:rFonts w:hint="eastAsia" w:ascii="仿宋" w:hAnsi="仿宋" w:eastAsia="仿宋" w:cs="仿宋"/>
          <w:b w:val="0"/>
          <w:bCs/>
          <w:sz w:val="24"/>
          <w:szCs w:val="24"/>
          <w:highlight w:val="none"/>
        </w:rPr>
      </w:pPr>
      <w:bookmarkStart w:id="10" w:name="_Toc352332854"/>
      <w:bookmarkStart w:id="11" w:name="_Toc346372880"/>
      <w:bookmarkStart w:id="12" w:name="_Toc346306733"/>
      <w:r>
        <w:rPr>
          <w:rFonts w:hint="eastAsia" w:ascii="仿宋" w:hAnsi="仿宋" w:eastAsia="仿宋" w:cs="仿宋"/>
          <w:b w:val="0"/>
          <w:bCs/>
          <w:sz w:val="24"/>
          <w:szCs w:val="24"/>
          <w:highlight w:val="none"/>
          <w:lang w:val="en-US" w:eastAsia="zh-CN"/>
        </w:rPr>
        <w:t>3</w:t>
      </w:r>
      <w:r>
        <w:rPr>
          <w:rFonts w:hint="eastAsia" w:ascii="仿宋" w:hAnsi="仿宋" w:eastAsia="仿宋" w:cs="仿宋"/>
          <w:b w:val="0"/>
          <w:bCs/>
          <w:sz w:val="24"/>
          <w:szCs w:val="24"/>
          <w:highlight w:val="none"/>
        </w:rPr>
        <w:t>.报价费用</w:t>
      </w:r>
      <w:bookmarkEnd w:id="10"/>
      <w:bookmarkEnd w:id="11"/>
      <w:bookmarkEnd w:id="12"/>
    </w:p>
    <w:p w14:paraId="077BF33E">
      <w:pPr>
        <w:pageBreakBefore w:val="0"/>
        <w:kinsoku/>
        <w:wordWrap/>
        <w:overflowPunct/>
        <w:topLinePunct w:val="0"/>
        <w:autoSpaceDE w:val="0"/>
        <w:autoSpaceDN w:val="0"/>
        <w:bidi w:val="0"/>
        <w:adjustRightInd w:val="0"/>
        <w:snapToGrid w:val="0"/>
        <w:spacing w:line="360" w:lineRule="auto"/>
        <w:ind w:left="0" w:leftChars="0" w:firstLine="480" w:firstLineChars="200"/>
        <w:jc w:val="left"/>
        <w:textAlignment w:val="auto"/>
        <w:rPr>
          <w:rFonts w:hint="eastAsia" w:ascii="仿宋" w:hAnsi="仿宋" w:eastAsia="仿宋" w:cs="仿宋"/>
          <w:kern w:val="0"/>
          <w:sz w:val="24"/>
          <w:highlight w:val="none"/>
        </w:rPr>
      </w:pPr>
      <w:r>
        <w:rPr>
          <w:rFonts w:hint="eastAsia" w:ascii="仿宋" w:hAnsi="仿宋" w:eastAsia="仿宋" w:cs="仿宋"/>
          <w:kern w:val="0"/>
          <w:sz w:val="24"/>
          <w:highlight w:val="none"/>
        </w:rPr>
        <w:t>无论报价过程中的方法和结果如何，供应商自行承担所有与参加报价有关费用。</w:t>
      </w:r>
    </w:p>
    <w:p w14:paraId="778850A6">
      <w:pPr>
        <w:pStyle w:val="3"/>
        <w:pageBreakBefore w:val="0"/>
        <w:kinsoku/>
        <w:wordWrap/>
        <w:overflowPunct/>
        <w:topLinePunct w:val="0"/>
        <w:bidi w:val="0"/>
        <w:spacing w:before="0" w:after="0" w:line="360" w:lineRule="auto"/>
        <w:ind w:left="0" w:leftChars="0" w:firstLine="482" w:firstLineChars="200"/>
        <w:textAlignment w:val="auto"/>
        <w:rPr>
          <w:rFonts w:hint="eastAsia" w:ascii="仿宋" w:hAnsi="仿宋" w:eastAsia="仿宋" w:cs="仿宋"/>
          <w:sz w:val="24"/>
          <w:szCs w:val="24"/>
          <w:highlight w:val="none"/>
        </w:rPr>
      </w:pPr>
      <w:bookmarkStart w:id="13" w:name="_Toc20266"/>
      <w:r>
        <w:rPr>
          <w:rFonts w:hint="eastAsia" w:ascii="仿宋" w:hAnsi="仿宋" w:eastAsia="仿宋" w:cs="仿宋"/>
          <w:sz w:val="24"/>
          <w:szCs w:val="24"/>
          <w:highlight w:val="none"/>
          <w:lang w:val="en-US" w:eastAsia="zh-CN"/>
        </w:rPr>
        <w:t>二</w:t>
      </w:r>
      <w:r>
        <w:rPr>
          <w:rFonts w:hint="eastAsia" w:ascii="仿宋" w:hAnsi="仿宋" w:eastAsia="仿宋" w:cs="仿宋"/>
          <w:sz w:val="24"/>
          <w:szCs w:val="24"/>
          <w:highlight w:val="none"/>
        </w:rPr>
        <w:t>、响应文件编写</w:t>
      </w:r>
      <w:bookmarkEnd w:id="13"/>
    </w:p>
    <w:p w14:paraId="170F2F83">
      <w:pPr>
        <w:pStyle w:val="7"/>
        <w:pageBreakBefore w:val="0"/>
        <w:tabs>
          <w:tab w:val="left" w:pos="955"/>
        </w:tabs>
        <w:kinsoku/>
        <w:wordWrap/>
        <w:overflowPunct/>
        <w:topLinePunct w:val="0"/>
        <w:bidi w:val="0"/>
        <w:spacing w:line="360" w:lineRule="auto"/>
        <w:ind w:left="0" w:leftChars="0" w:firstLine="482" w:firstLineChars="200"/>
        <w:textAlignment w:val="auto"/>
        <w:rPr>
          <w:rFonts w:hint="eastAsia" w:ascii="仿宋" w:hAnsi="仿宋" w:eastAsia="仿宋" w:cs="仿宋"/>
          <w:b/>
          <w:sz w:val="24"/>
          <w:szCs w:val="24"/>
          <w:highlight w:val="none"/>
        </w:rPr>
      </w:pPr>
      <w:bookmarkStart w:id="14" w:name="_Toc352332860"/>
      <w:bookmarkStart w:id="15" w:name="_Toc346306739"/>
      <w:bookmarkStart w:id="16" w:name="_Toc346372886"/>
      <w:r>
        <w:rPr>
          <w:rFonts w:hint="eastAsia" w:ascii="仿宋" w:hAnsi="仿宋" w:eastAsia="仿宋" w:cs="仿宋"/>
          <w:b/>
          <w:sz w:val="24"/>
          <w:szCs w:val="24"/>
          <w:highlight w:val="none"/>
          <w:lang w:val="en-US" w:eastAsia="zh-CN"/>
        </w:rPr>
        <w:t>4</w:t>
      </w:r>
      <w:r>
        <w:rPr>
          <w:rFonts w:hint="eastAsia" w:ascii="仿宋" w:hAnsi="仿宋" w:eastAsia="仿宋" w:cs="仿宋"/>
          <w:b/>
          <w:sz w:val="24"/>
          <w:szCs w:val="24"/>
          <w:highlight w:val="none"/>
        </w:rPr>
        <w:t>.报价语言及计量单位</w:t>
      </w:r>
      <w:bookmarkEnd w:id="14"/>
      <w:bookmarkEnd w:id="15"/>
      <w:bookmarkEnd w:id="16"/>
    </w:p>
    <w:p w14:paraId="10F135E7">
      <w:pPr>
        <w:pageBreakBefore w:val="0"/>
        <w:kinsoku/>
        <w:wordWrap/>
        <w:overflowPunct/>
        <w:topLinePunct w:val="0"/>
        <w:autoSpaceDE w:val="0"/>
        <w:autoSpaceDN w:val="0"/>
        <w:bidi w:val="0"/>
        <w:adjustRightInd w:val="0"/>
        <w:snapToGrid w:val="0"/>
        <w:spacing w:line="360" w:lineRule="auto"/>
        <w:ind w:left="0" w:leftChars="0" w:firstLine="480" w:firstLineChars="200"/>
        <w:jc w:val="left"/>
        <w:textAlignment w:val="auto"/>
        <w:rPr>
          <w:rFonts w:hint="eastAsia" w:ascii="仿宋" w:hAnsi="仿宋" w:eastAsia="仿宋" w:cs="仿宋"/>
          <w:kern w:val="0"/>
          <w:sz w:val="24"/>
          <w:highlight w:val="none"/>
        </w:rPr>
      </w:pPr>
      <w:r>
        <w:rPr>
          <w:rFonts w:hint="eastAsia" w:ascii="仿宋" w:hAnsi="仿宋" w:eastAsia="仿宋" w:cs="仿宋"/>
          <w:kern w:val="0"/>
          <w:sz w:val="24"/>
          <w:highlight w:val="none"/>
          <w:lang w:val="en-US" w:eastAsia="zh-CN"/>
        </w:rPr>
        <w:t>4</w:t>
      </w:r>
      <w:r>
        <w:rPr>
          <w:rFonts w:hint="eastAsia" w:ascii="仿宋" w:hAnsi="仿宋" w:eastAsia="仿宋" w:cs="仿宋"/>
          <w:kern w:val="0"/>
          <w:sz w:val="24"/>
          <w:highlight w:val="none"/>
        </w:rPr>
        <w:t>.1响应文件及供应商和采购代理机构就报价而相互交换的资料和来往信件，应以中文书写。如供应商提交的支持文件和印刷的文献使用另一种语言，应附有相应内容的中文翻译本，在解释响应文件时以中文翻译本为准。</w:t>
      </w:r>
    </w:p>
    <w:p w14:paraId="7FD3AE7B">
      <w:pPr>
        <w:pageBreakBefore w:val="0"/>
        <w:kinsoku/>
        <w:wordWrap/>
        <w:overflowPunct/>
        <w:topLinePunct w:val="0"/>
        <w:autoSpaceDE w:val="0"/>
        <w:autoSpaceDN w:val="0"/>
        <w:bidi w:val="0"/>
        <w:adjustRightInd w:val="0"/>
        <w:snapToGrid w:val="0"/>
        <w:spacing w:line="360" w:lineRule="auto"/>
        <w:ind w:left="0" w:leftChars="0" w:firstLine="480" w:firstLineChars="200"/>
        <w:jc w:val="left"/>
        <w:textAlignment w:val="auto"/>
        <w:rPr>
          <w:rFonts w:hint="eastAsia" w:ascii="仿宋" w:hAnsi="仿宋" w:eastAsia="仿宋" w:cs="仿宋"/>
          <w:kern w:val="0"/>
          <w:sz w:val="24"/>
          <w:highlight w:val="none"/>
        </w:rPr>
      </w:pPr>
      <w:r>
        <w:rPr>
          <w:rFonts w:hint="eastAsia" w:ascii="仿宋" w:hAnsi="仿宋" w:eastAsia="仿宋" w:cs="仿宋"/>
          <w:kern w:val="0"/>
          <w:sz w:val="24"/>
          <w:highlight w:val="none"/>
          <w:lang w:val="en-US" w:eastAsia="zh-CN"/>
        </w:rPr>
        <w:t>4</w:t>
      </w:r>
      <w:r>
        <w:rPr>
          <w:rFonts w:hint="eastAsia" w:ascii="仿宋" w:hAnsi="仿宋" w:eastAsia="仿宋" w:cs="仿宋"/>
          <w:kern w:val="0"/>
          <w:sz w:val="24"/>
          <w:highlight w:val="none"/>
        </w:rPr>
        <w:t>.2除</w:t>
      </w:r>
      <w:r>
        <w:rPr>
          <w:rFonts w:hint="eastAsia" w:ascii="仿宋" w:hAnsi="仿宋" w:eastAsia="仿宋" w:cs="仿宋"/>
          <w:kern w:val="0"/>
          <w:sz w:val="24"/>
          <w:highlight w:val="none"/>
          <w:lang w:eastAsia="zh-CN"/>
        </w:rPr>
        <w:t>询价通知书</w:t>
      </w:r>
      <w:r>
        <w:rPr>
          <w:rFonts w:hint="eastAsia" w:ascii="仿宋" w:hAnsi="仿宋" w:eastAsia="仿宋" w:cs="仿宋"/>
          <w:kern w:val="0"/>
          <w:sz w:val="24"/>
          <w:highlight w:val="none"/>
        </w:rPr>
        <w:t>的技术要求中另有规定外，响应文件中所使用的计量单位应使用中华人民共和国法定计量单位。</w:t>
      </w:r>
    </w:p>
    <w:p w14:paraId="455D4D53">
      <w:pPr>
        <w:pStyle w:val="7"/>
        <w:pageBreakBefore w:val="0"/>
        <w:tabs>
          <w:tab w:val="left" w:pos="955"/>
        </w:tabs>
        <w:kinsoku/>
        <w:wordWrap/>
        <w:overflowPunct/>
        <w:topLinePunct w:val="0"/>
        <w:bidi w:val="0"/>
        <w:spacing w:line="360" w:lineRule="auto"/>
        <w:ind w:left="0" w:leftChars="0" w:firstLine="482" w:firstLineChars="200"/>
        <w:textAlignment w:val="auto"/>
        <w:rPr>
          <w:rFonts w:hint="eastAsia" w:ascii="仿宋" w:hAnsi="仿宋" w:eastAsia="仿宋" w:cs="仿宋"/>
          <w:b/>
          <w:sz w:val="24"/>
          <w:szCs w:val="24"/>
          <w:highlight w:val="none"/>
        </w:rPr>
      </w:pPr>
      <w:bookmarkStart w:id="17" w:name="_Toc346372889"/>
      <w:bookmarkStart w:id="18" w:name="_Toc352332863"/>
      <w:bookmarkStart w:id="19" w:name="_Toc346306742"/>
      <w:r>
        <w:rPr>
          <w:rFonts w:hint="eastAsia" w:ascii="仿宋" w:hAnsi="仿宋" w:eastAsia="仿宋" w:cs="仿宋"/>
          <w:b/>
          <w:sz w:val="24"/>
          <w:szCs w:val="24"/>
          <w:highlight w:val="none"/>
          <w:lang w:val="en-US" w:eastAsia="zh-CN"/>
        </w:rPr>
        <w:t>5</w:t>
      </w:r>
      <w:r>
        <w:rPr>
          <w:rFonts w:hint="eastAsia" w:ascii="仿宋" w:hAnsi="仿宋" w:eastAsia="仿宋" w:cs="仿宋"/>
          <w:b/>
          <w:sz w:val="24"/>
          <w:szCs w:val="24"/>
          <w:highlight w:val="none"/>
        </w:rPr>
        <w:t>.报价</w:t>
      </w:r>
      <w:bookmarkEnd w:id="17"/>
      <w:bookmarkEnd w:id="18"/>
      <w:bookmarkEnd w:id="19"/>
    </w:p>
    <w:p w14:paraId="593BCB60">
      <w:pPr>
        <w:pStyle w:val="7"/>
        <w:pageBreakBefore w:val="0"/>
        <w:kinsoku/>
        <w:wordWrap/>
        <w:overflowPunct/>
        <w:topLinePunct w:val="0"/>
        <w:bidi w:val="0"/>
        <w:spacing w:line="360" w:lineRule="auto"/>
        <w:ind w:left="0" w:leftChars="0" w:firstLine="482" w:firstLineChars="200"/>
        <w:textAlignment w:val="auto"/>
        <w:rPr>
          <w:rStyle w:val="14"/>
          <w:rFonts w:hint="eastAsia" w:ascii="仿宋" w:hAnsi="仿宋" w:eastAsia="仿宋" w:cs="仿宋"/>
          <w:bCs/>
          <w:sz w:val="24"/>
          <w:szCs w:val="22"/>
          <w:highlight w:val="none"/>
          <w:lang w:bidi="ar"/>
        </w:rPr>
      </w:pPr>
      <w:r>
        <w:rPr>
          <w:rFonts w:hint="eastAsia" w:ascii="仿宋" w:hAnsi="仿宋" w:eastAsia="仿宋" w:cs="仿宋"/>
          <w:b/>
          <w:sz w:val="24"/>
          <w:szCs w:val="24"/>
          <w:highlight w:val="none"/>
          <w:lang w:val="en-US" w:eastAsia="zh-CN"/>
        </w:rPr>
        <w:t>5</w:t>
      </w:r>
      <w:r>
        <w:rPr>
          <w:rFonts w:hint="eastAsia" w:ascii="仿宋" w:hAnsi="仿宋" w:eastAsia="仿宋" w:cs="仿宋"/>
          <w:b/>
          <w:sz w:val="24"/>
          <w:szCs w:val="24"/>
          <w:highlight w:val="none"/>
        </w:rPr>
        <w:t>.1</w:t>
      </w:r>
      <w:r>
        <w:rPr>
          <w:rStyle w:val="14"/>
          <w:rFonts w:hint="eastAsia" w:ascii="仿宋" w:hAnsi="仿宋" w:eastAsia="仿宋" w:cs="仿宋"/>
          <w:bCs/>
          <w:sz w:val="24"/>
          <w:szCs w:val="22"/>
          <w:highlight w:val="none"/>
          <w:lang w:bidi="ar"/>
        </w:rPr>
        <w:t>所有报价均包括货物价格、运费、税费等等本项目执行过程中可能发生的一切税费、</w:t>
      </w:r>
      <w:r>
        <w:rPr>
          <w:rStyle w:val="14"/>
          <w:rFonts w:hint="eastAsia" w:ascii="仿宋" w:hAnsi="仿宋" w:eastAsia="仿宋" w:cs="仿宋"/>
          <w:bCs/>
          <w:sz w:val="24"/>
          <w:szCs w:val="22"/>
          <w:highlight w:val="none"/>
          <w:lang w:val="en-US" w:eastAsia="zh-CN" w:bidi="ar"/>
        </w:rPr>
        <w:t>询价通知书</w:t>
      </w:r>
      <w:r>
        <w:rPr>
          <w:rStyle w:val="14"/>
          <w:rFonts w:hint="eastAsia" w:ascii="仿宋" w:hAnsi="仿宋" w:eastAsia="仿宋" w:cs="仿宋"/>
          <w:bCs/>
          <w:sz w:val="24"/>
          <w:szCs w:val="22"/>
          <w:highlight w:val="none"/>
          <w:lang w:bidi="ar"/>
        </w:rPr>
        <w:t>明示或隐含的全部费用。</w:t>
      </w:r>
    </w:p>
    <w:p w14:paraId="0E16533B">
      <w:pPr>
        <w:pStyle w:val="7"/>
        <w:pageBreakBefore w:val="0"/>
        <w:kinsoku/>
        <w:wordWrap/>
        <w:overflowPunct/>
        <w:topLinePunct w:val="0"/>
        <w:bidi w:val="0"/>
        <w:spacing w:line="360" w:lineRule="auto"/>
        <w:ind w:left="0" w:leftChars="0" w:firstLine="482" w:firstLineChars="200"/>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lang w:val="en-US" w:eastAsia="zh-CN"/>
        </w:rPr>
        <w:t>5</w:t>
      </w:r>
      <w:r>
        <w:rPr>
          <w:rFonts w:hint="eastAsia" w:ascii="仿宋" w:hAnsi="仿宋" w:eastAsia="仿宋" w:cs="仿宋"/>
          <w:b/>
          <w:sz w:val="24"/>
          <w:szCs w:val="24"/>
          <w:highlight w:val="none"/>
        </w:rPr>
        <w:t>.2供应商限报一种方案报价，采购人不接受可选择的报价方案和报价；供应商对报价作出优惠的，其响应文件及</w:t>
      </w:r>
      <w:r>
        <w:rPr>
          <w:rFonts w:hint="eastAsia" w:ascii="仿宋" w:hAnsi="仿宋" w:eastAsia="仿宋" w:cs="仿宋"/>
          <w:b/>
          <w:sz w:val="24"/>
          <w:szCs w:val="24"/>
          <w:highlight w:val="none"/>
          <w:lang w:eastAsia="zh-CN"/>
        </w:rPr>
        <w:t>报价单</w:t>
      </w:r>
      <w:r>
        <w:rPr>
          <w:rFonts w:hint="eastAsia" w:ascii="仿宋" w:hAnsi="仿宋" w:eastAsia="仿宋" w:cs="仿宋"/>
          <w:b/>
          <w:sz w:val="24"/>
          <w:szCs w:val="24"/>
          <w:highlight w:val="none"/>
        </w:rPr>
        <w:t>中的报价均应为优惠后的最终报价。供应商对报价若有说明或优惠应在报价明细表和</w:t>
      </w:r>
      <w:r>
        <w:rPr>
          <w:rFonts w:hint="eastAsia" w:ascii="仿宋" w:hAnsi="仿宋" w:eastAsia="仿宋" w:cs="仿宋"/>
          <w:b/>
          <w:sz w:val="24"/>
          <w:szCs w:val="24"/>
          <w:highlight w:val="none"/>
          <w:lang w:eastAsia="zh-CN"/>
        </w:rPr>
        <w:t>报价单</w:t>
      </w:r>
      <w:r>
        <w:rPr>
          <w:rFonts w:hint="eastAsia" w:ascii="仿宋" w:hAnsi="仿宋" w:eastAsia="仿宋" w:cs="仿宋"/>
          <w:b/>
          <w:sz w:val="24"/>
          <w:szCs w:val="24"/>
          <w:highlight w:val="none"/>
        </w:rPr>
        <w:t>中注明，否则该说明或优惠不予认可。</w:t>
      </w:r>
    </w:p>
    <w:p w14:paraId="0014C327">
      <w:pPr>
        <w:pStyle w:val="7"/>
        <w:pageBreakBefore w:val="0"/>
        <w:kinsoku/>
        <w:wordWrap/>
        <w:overflowPunct/>
        <w:topLinePunct w:val="0"/>
        <w:bidi w:val="0"/>
        <w:spacing w:line="360" w:lineRule="auto"/>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.3供应商应按照</w:t>
      </w:r>
      <w:r>
        <w:rPr>
          <w:rFonts w:hint="eastAsia" w:ascii="仿宋" w:hAnsi="仿宋" w:eastAsia="仿宋" w:cs="仿宋"/>
          <w:sz w:val="24"/>
          <w:szCs w:val="24"/>
          <w:highlight w:val="none"/>
          <w:lang w:eastAsia="zh-CN"/>
        </w:rPr>
        <w:t>询价通知书</w:t>
      </w:r>
      <w:r>
        <w:rPr>
          <w:rFonts w:hint="eastAsia" w:ascii="仿宋" w:hAnsi="仿宋" w:eastAsia="仿宋" w:cs="仿宋"/>
          <w:sz w:val="24"/>
          <w:szCs w:val="24"/>
          <w:highlight w:val="none"/>
        </w:rPr>
        <w:t>附件提供的报价表格格式填写。</w:t>
      </w:r>
    </w:p>
    <w:p w14:paraId="472ABDB7">
      <w:pPr>
        <w:pStyle w:val="7"/>
        <w:pageBreakBefore w:val="0"/>
        <w:kinsoku/>
        <w:wordWrap/>
        <w:overflowPunct/>
        <w:topLinePunct w:val="0"/>
        <w:bidi w:val="0"/>
        <w:spacing w:line="360" w:lineRule="auto"/>
        <w:ind w:left="0" w:leftChars="0" w:firstLine="480" w:firstLineChars="200"/>
        <w:textAlignment w:val="auto"/>
        <w:rPr>
          <w:rFonts w:hint="eastAsia" w:ascii="仿宋" w:hAnsi="仿宋" w:eastAsia="仿宋" w:cs="仿宋"/>
          <w:b w:val="0"/>
          <w:bCs/>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.4</w:t>
      </w:r>
      <w:r>
        <w:rPr>
          <w:rFonts w:hint="eastAsia" w:ascii="仿宋" w:hAnsi="仿宋" w:eastAsia="仿宋" w:cs="仿宋"/>
          <w:b w:val="0"/>
          <w:bCs/>
          <w:sz w:val="24"/>
          <w:szCs w:val="24"/>
          <w:highlight w:val="none"/>
        </w:rPr>
        <w:t>供应商的成交价格在合同执行中是固定不变的，不得以任何理由予以变更。任何包含价格调整要求的报价将会被拒绝。</w:t>
      </w:r>
    </w:p>
    <w:p w14:paraId="2DA7A069">
      <w:pPr>
        <w:pStyle w:val="7"/>
        <w:pageBreakBefore w:val="0"/>
        <w:kinsoku/>
        <w:wordWrap/>
        <w:overflowPunct/>
        <w:topLinePunct w:val="0"/>
        <w:bidi w:val="0"/>
        <w:spacing w:line="360" w:lineRule="auto"/>
        <w:ind w:left="0" w:leftChars="0" w:firstLine="482" w:firstLineChars="200"/>
        <w:textAlignment w:val="auto"/>
        <w:rPr>
          <w:rFonts w:hint="eastAsia" w:ascii="仿宋" w:hAnsi="仿宋" w:eastAsia="仿宋" w:cs="仿宋"/>
          <w:b/>
          <w:bCs/>
          <w:sz w:val="24"/>
          <w:szCs w:val="24"/>
          <w:highlight w:val="none"/>
        </w:rPr>
      </w:pPr>
      <w:bookmarkStart w:id="20" w:name="_Toc346372900"/>
      <w:bookmarkStart w:id="21" w:name="_Toc352332874"/>
      <w:bookmarkStart w:id="22" w:name="_Toc346306753"/>
      <w:r>
        <w:rPr>
          <w:rFonts w:hint="eastAsia" w:ascii="仿宋" w:hAnsi="仿宋" w:eastAsia="仿宋" w:cs="仿宋"/>
          <w:b/>
          <w:bCs/>
          <w:sz w:val="24"/>
          <w:szCs w:val="24"/>
          <w:highlight w:val="none"/>
          <w:lang w:val="en-US" w:eastAsia="zh-CN"/>
        </w:rPr>
        <w:t>6</w:t>
      </w:r>
      <w:r>
        <w:rPr>
          <w:rFonts w:hint="eastAsia" w:ascii="仿宋" w:hAnsi="仿宋" w:eastAsia="仿宋" w:cs="仿宋"/>
          <w:b/>
          <w:bCs/>
          <w:sz w:val="24"/>
          <w:szCs w:val="24"/>
          <w:highlight w:val="none"/>
        </w:rPr>
        <w:t>.  响应文件签署</w:t>
      </w:r>
    </w:p>
    <w:p w14:paraId="5D12E394">
      <w:pPr>
        <w:pStyle w:val="7"/>
        <w:pageBreakBefore w:val="0"/>
        <w:kinsoku/>
        <w:wordWrap/>
        <w:overflowPunct/>
        <w:topLinePunct w:val="0"/>
        <w:bidi w:val="0"/>
        <w:spacing w:line="360" w:lineRule="auto"/>
        <w:ind w:left="0" w:leftChars="0" w:firstLine="480" w:firstLineChars="200"/>
        <w:textAlignment w:val="auto"/>
        <w:rPr>
          <w:rFonts w:hint="eastAsia" w:ascii="仿宋" w:hAnsi="仿宋" w:eastAsia="仿宋" w:cs="仿宋"/>
          <w:b w:val="0"/>
          <w:bCs/>
          <w:sz w:val="24"/>
          <w:szCs w:val="24"/>
          <w:highlight w:val="none"/>
        </w:rPr>
      </w:pPr>
      <w:r>
        <w:rPr>
          <w:rFonts w:hint="eastAsia" w:ascii="仿宋" w:hAnsi="仿宋" w:eastAsia="仿宋" w:cs="仿宋"/>
          <w:b w:val="0"/>
          <w:bCs/>
          <w:sz w:val="24"/>
          <w:szCs w:val="24"/>
          <w:highlight w:val="none"/>
          <w:lang w:val="en-US" w:eastAsia="zh-CN"/>
        </w:rPr>
        <w:t>6</w:t>
      </w:r>
      <w:r>
        <w:rPr>
          <w:rFonts w:hint="eastAsia" w:ascii="仿宋" w:hAnsi="仿宋" w:eastAsia="仿宋" w:cs="仿宋"/>
          <w:b w:val="0"/>
          <w:bCs/>
          <w:sz w:val="24"/>
          <w:szCs w:val="24"/>
          <w:highlight w:val="none"/>
        </w:rPr>
        <w:t>.</w:t>
      </w:r>
      <w:r>
        <w:rPr>
          <w:rFonts w:hint="eastAsia" w:ascii="仿宋" w:hAnsi="仿宋" w:eastAsia="仿宋" w:cs="仿宋"/>
          <w:b w:val="0"/>
          <w:bCs/>
          <w:sz w:val="24"/>
          <w:szCs w:val="24"/>
          <w:highlight w:val="none"/>
          <w:lang w:val="en-US" w:eastAsia="zh-CN"/>
        </w:rPr>
        <w:t>1</w:t>
      </w:r>
      <w:r>
        <w:rPr>
          <w:rFonts w:hint="eastAsia" w:ascii="仿宋" w:hAnsi="仿宋" w:eastAsia="仿宋" w:cs="仿宋"/>
          <w:b w:val="0"/>
          <w:bCs/>
          <w:sz w:val="24"/>
          <w:szCs w:val="24"/>
          <w:highlight w:val="none"/>
        </w:rPr>
        <w:t>响应文件应用不褪色的材料书写或打印。所有要求法定代表人或其委托代理人签名的地方都应用不褪色的墨水或签字笔由本人按要求亲笔手写签名（包括姓和名），不得用盖章（如签名章、签字章等）代替，也不得由他人代签。所有要求盖公章的地方都应按要求加盖公章。签名响应文件应尽量避免涂改、行间插字或删除。如果出现上述情况，改动之处应加盖单位章或由供应商的法定代表人或其委托代理人签名确认。</w:t>
      </w:r>
    </w:p>
    <w:p w14:paraId="3AB78841">
      <w:pPr>
        <w:pStyle w:val="3"/>
        <w:pageBreakBefore w:val="0"/>
        <w:kinsoku/>
        <w:wordWrap/>
        <w:overflowPunct/>
        <w:topLinePunct w:val="0"/>
        <w:bidi w:val="0"/>
        <w:spacing w:before="0" w:after="0" w:line="360" w:lineRule="auto"/>
        <w:ind w:left="0" w:leftChars="0" w:firstLine="482" w:firstLineChars="200"/>
        <w:textAlignment w:val="auto"/>
        <w:rPr>
          <w:rFonts w:hint="eastAsia" w:ascii="仿宋" w:hAnsi="仿宋" w:eastAsia="仿宋" w:cs="仿宋"/>
          <w:sz w:val="24"/>
          <w:szCs w:val="24"/>
          <w:highlight w:val="none"/>
        </w:rPr>
      </w:pPr>
      <w:bookmarkStart w:id="23" w:name="_Toc31934"/>
      <w:r>
        <w:rPr>
          <w:rFonts w:hint="eastAsia" w:ascii="仿宋" w:hAnsi="仿宋" w:eastAsia="仿宋" w:cs="仿宋"/>
          <w:sz w:val="24"/>
          <w:szCs w:val="24"/>
          <w:highlight w:val="none"/>
          <w:lang w:eastAsia="zh-CN"/>
        </w:rPr>
        <w:t>三</w:t>
      </w:r>
      <w:r>
        <w:rPr>
          <w:rFonts w:hint="eastAsia" w:ascii="仿宋" w:hAnsi="仿宋" w:eastAsia="仿宋" w:cs="仿宋"/>
          <w:sz w:val="24"/>
          <w:szCs w:val="24"/>
          <w:highlight w:val="none"/>
        </w:rPr>
        <w:t>、响应文件递交</w:t>
      </w:r>
      <w:bookmarkEnd w:id="23"/>
    </w:p>
    <w:p w14:paraId="7636AAAB">
      <w:pPr>
        <w:pStyle w:val="7"/>
        <w:pageBreakBefore w:val="0"/>
        <w:kinsoku/>
        <w:wordWrap/>
        <w:overflowPunct/>
        <w:topLinePunct w:val="0"/>
        <w:bidi w:val="0"/>
        <w:spacing w:line="360" w:lineRule="auto"/>
        <w:ind w:left="0" w:leftChars="0" w:firstLine="482" w:firstLineChars="200"/>
        <w:textAlignment w:val="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val="en-US" w:eastAsia="zh-CN"/>
        </w:rPr>
        <w:t>7</w:t>
      </w:r>
      <w:r>
        <w:rPr>
          <w:rFonts w:hint="eastAsia" w:ascii="仿宋" w:hAnsi="仿宋" w:eastAsia="仿宋" w:cs="仿宋"/>
          <w:b/>
          <w:bCs/>
          <w:sz w:val="24"/>
          <w:szCs w:val="24"/>
          <w:highlight w:val="none"/>
        </w:rPr>
        <w:t>.  响应文件递交时间和地点</w:t>
      </w:r>
    </w:p>
    <w:p w14:paraId="1A71C1BD">
      <w:pPr>
        <w:pStyle w:val="7"/>
        <w:pageBreakBefore w:val="0"/>
        <w:kinsoku/>
        <w:wordWrap/>
        <w:overflowPunct/>
        <w:topLinePunct w:val="0"/>
        <w:bidi w:val="0"/>
        <w:spacing w:line="360" w:lineRule="auto"/>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7</w:t>
      </w:r>
      <w:r>
        <w:rPr>
          <w:rFonts w:hint="eastAsia" w:ascii="仿宋" w:hAnsi="仿宋" w:eastAsia="仿宋" w:cs="仿宋"/>
          <w:sz w:val="24"/>
          <w:szCs w:val="24"/>
          <w:highlight w:val="none"/>
        </w:rPr>
        <w:t>.1 响应文件递交截止时间及递交地点详见供应商须知前附表。</w:t>
      </w:r>
    </w:p>
    <w:p w14:paraId="7D78889E">
      <w:pPr>
        <w:pStyle w:val="7"/>
        <w:pageBreakBefore w:val="0"/>
        <w:kinsoku/>
        <w:wordWrap/>
        <w:overflowPunct/>
        <w:topLinePunct w:val="0"/>
        <w:bidi w:val="0"/>
        <w:spacing w:line="360" w:lineRule="auto"/>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7</w:t>
      </w:r>
      <w:r>
        <w:rPr>
          <w:rFonts w:hint="eastAsia" w:ascii="仿宋" w:hAnsi="仿宋" w:eastAsia="仿宋" w:cs="仿宋"/>
          <w:sz w:val="24"/>
          <w:szCs w:val="24"/>
          <w:highlight w:val="none"/>
        </w:rPr>
        <w:t>.2 供应商须在报价截止时间前将响应文件送达指定地点。如因</w:t>
      </w:r>
      <w:r>
        <w:rPr>
          <w:rFonts w:hint="eastAsia" w:ascii="仿宋" w:hAnsi="仿宋" w:eastAsia="仿宋" w:cs="仿宋"/>
          <w:sz w:val="24"/>
          <w:szCs w:val="24"/>
          <w:highlight w:val="none"/>
          <w:lang w:eastAsia="zh-CN"/>
        </w:rPr>
        <w:t>询价通知书</w:t>
      </w:r>
      <w:r>
        <w:rPr>
          <w:rFonts w:hint="eastAsia" w:ascii="仿宋" w:hAnsi="仿宋" w:eastAsia="仿宋" w:cs="仿宋"/>
          <w:sz w:val="24"/>
          <w:szCs w:val="24"/>
          <w:highlight w:val="none"/>
        </w:rPr>
        <w:t>的修改推迟报价截止日期的，则按</w:t>
      </w:r>
      <w:r>
        <w:rPr>
          <w:rFonts w:hint="eastAsia" w:ascii="仿宋" w:hAnsi="仿宋" w:eastAsia="仿宋" w:cs="仿宋"/>
          <w:sz w:val="24"/>
          <w:szCs w:val="24"/>
          <w:highlight w:val="none"/>
          <w:lang w:val="en-US" w:eastAsia="zh-CN"/>
        </w:rPr>
        <w:t>采购人</w:t>
      </w:r>
      <w:r>
        <w:rPr>
          <w:rFonts w:hint="eastAsia" w:ascii="仿宋" w:hAnsi="仿宋" w:eastAsia="仿宋" w:cs="仿宋"/>
          <w:sz w:val="24"/>
          <w:szCs w:val="24"/>
          <w:highlight w:val="none"/>
        </w:rPr>
        <w:t>另行通知规定的时间递交。</w:t>
      </w:r>
    </w:p>
    <w:p w14:paraId="73A62363">
      <w:pPr>
        <w:pStyle w:val="7"/>
        <w:pageBreakBefore w:val="0"/>
        <w:kinsoku/>
        <w:wordWrap/>
        <w:overflowPunct/>
        <w:topLinePunct w:val="0"/>
        <w:bidi w:val="0"/>
        <w:spacing w:line="360" w:lineRule="auto"/>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7</w:t>
      </w:r>
      <w:r>
        <w:rPr>
          <w:rFonts w:hint="eastAsia" w:ascii="仿宋" w:hAnsi="仿宋" w:eastAsia="仿宋" w:cs="仿宋"/>
          <w:sz w:val="24"/>
          <w:szCs w:val="24"/>
          <w:highlight w:val="none"/>
        </w:rPr>
        <w:t xml:space="preserve">.3 </w:t>
      </w:r>
      <w:r>
        <w:rPr>
          <w:rFonts w:hint="eastAsia" w:ascii="仿宋" w:hAnsi="仿宋" w:eastAsia="仿宋" w:cs="仿宋"/>
          <w:sz w:val="24"/>
          <w:szCs w:val="24"/>
          <w:highlight w:val="none"/>
          <w:lang w:val="en-US" w:eastAsia="zh-CN"/>
        </w:rPr>
        <w:t>采购人</w:t>
      </w:r>
      <w:r>
        <w:rPr>
          <w:rFonts w:hint="eastAsia" w:ascii="仿宋" w:hAnsi="仿宋" w:eastAsia="仿宋" w:cs="仿宋"/>
          <w:sz w:val="24"/>
          <w:szCs w:val="24"/>
          <w:highlight w:val="none"/>
        </w:rPr>
        <w:t>不接收报价截止时间后送达的响应文件。</w:t>
      </w:r>
    </w:p>
    <w:bookmarkEnd w:id="20"/>
    <w:bookmarkEnd w:id="21"/>
    <w:bookmarkEnd w:id="22"/>
    <w:p w14:paraId="3DBEB2AE">
      <w:pPr>
        <w:pStyle w:val="3"/>
        <w:pageBreakBefore w:val="0"/>
        <w:kinsoku/>
        <w:wordWrap/>
        <w:overflowPunct/>
        <w:topLinePunct w:val="0"/>
        <w:bidi w:val="0"/>
        <w:spacing w:before="0" w:after="0" w:line="360" w:lineRule="auto"/>
        <w:ind w:left="0" w:leftChars="0" w:firstLine="482" w:firstLineChars="200"/>
        <w:textAlignment w:val="auto"/>
        <w:rPr>
          <w:rFonts w:hint="eastAsia" w:ascii="仿宋" w:hAnsi="仿宋" w:eastAsia="仿宋" w:cs="仿宋"/>
          <w:sz w:val="24"/>
          <w:szCs w:val="24"/>
          <w:highlight w:val="none"/>
        </w:rPr>
      </w:pPr>
      <w:bookmarkStart w:id="24" w:name="_Toc20229"/>
      <w:bookmarkStart w:id="25" w:name="_Toc508784353"/>
      <w:r>
        <w:rPr>
          <w:rFonts w:hint="eastAsia" w:ascii="仿宋" w:hAnsi="仿宋" w:eastAsia="仿宋" w:cs="仿宋"/>
          <w:sz w:val="24"/>
          <w:szCs w:val="24"/>
          <w:highlight w:val="none"/>
          <w:lang w:val="en-US" w:eastAsia="zh-CN"/>
        </w:rPr>
        <w:t>四</w:t>
      </w:r>
      <w:r>
        <w:rPr>
          <w:rFonts w:hint="eastAsia" w:ascii="仿宋" w:hAnsi="仿宋" w:eastAsia="仿宋" w:cs="仿宋"/>
          <w:sz w:val="24"/>
          <w:szCs w:val="24"/>
          <w:highlight w:val="none"/>
        </w:rPr>
        <w:t>、授予合同</w:t>
      </w:r>
      <w:bookmarkEnd w:id="24"/>
      <w:bookmarkEnd w:id="25"/>
    </w:p>
    <w:p w14:paraId="0908F4C3">
      <w:pPr>
        <w:pStyle w:val="7"/>
        <w:pageBreakBefore w:val="0"/>
        <w:tabs>
          <w:tab w:val="left" w:pos="955"/>
        </w:tabs>
        <w:kinsoku/>
        <w:wordWrap/>
        <w:overflowPunct/>
        <w:topLinePunct w:val="0"/>
        <w:bidi w:val="0"/>
        <w:spacing w:line="360" w:lineRule="auto"/>
        <w:ind w:left="0" w:leftChars="0" w:firstLine="482" w:firstLineChars="200"/>
        <w:textAlignment w:val="auto"/>
        <w:rPr>
          <w:rFonts w:hint="eastAsia" w:ascii="仿宋" w:hAnsi="仿宋" w:eastAsia="仿宋" w:cs="仿宋"/>
          <w:b/>
          <w:bCs/>
          <w:sz w:val="24"/>
          <w:szCs w:val="24"/>
          <w:highlight w:val="none"/>
        </w:rPr>
      </w:pPr>
      <w:bookmarkStart w:id="26" w:name="_Toc352332885"/>
      <w:bookmarkStart w:id="27" w:name="_Toc346306764"/>
      <w:bookmarkStart w:id="28" w:name="_Toc346372911"/>
      <w:r>
        <w:rPr>
          <w:rFonts w:hint="eastAsia" w:ascii="仿宋" w:hAnsi="仿宋" w:eastAsia="仿宋" w:cs="仿宋"/>
          <w:b/>
          <w:bCs/>
          <w:sz w:val="24"/>
          <w:szCs w:val="24"/>
          <w:highlight w:val="none"/>
          <w:lang w:val="en-US" w:eastAsia="zh-CN"/>
        </w:rPr>
        <w:t>8</w:t>
      </w:r>
      <w:r>
        <w:rPr>
          <w:rFonts w:hint="eastAsia" w:ascii="仿宋" w:hAnsi="仿宋" w:eastAsia="仿宋" w:cs="仿宋"/>
          <w:b/>
          <w:bCs/>
          <w:sz w:val="24"/>
          <w:szCs w:val="24"/>
          <w:highlight w:val="none"/>
        </w:rPr>
        <w:t>.  签订合同</w:t>
      </w:r>
      <w:bookmarkEnd w:id="26"/>
      <w:bookmarkEnd w:id="27"/>
      <w:bookmarkEnd w:id="28"/>
    </w:p>
    <w:p w14:paraId="460B1EDF">
      <w:pPr>
        <w:pStyle w:val="7"/>
        <w:pageBreakBefore w:val="0"/>
        <w:kinsoku/>
        <w:wordWrap/>
        <w:overflowPunct/>
        <w:topLinePunct w:val="0"/>
        <w:bidi w:val="0"/>
        <w:spacing w:line="360" w:lineRule="auto"/>
        <w:ind w:left="0" w:leftChars="0" w:firstLine="480" w:firstLineChars="200"/>
        <w:textAlignment w:val="auto"/>
        <w:rPr>
          <w:rFonts w:hint="eastAsia" w:ascii="仿宋" w:hAnsi="仿宋" w:eastAsia="仿宋" w:cs="仿宋"/>
          <w:sz w:val="24"/>
          <w:szCs w:val="24"/>
          <w:highlight w:val="none"/>
        </w:rPr>
      </w:pPr>
      <w:bookmarkStart w:id="29" w:name="_Toc475090310"/>
      <w:r>
        <w:rPr>
          <w:rFonts w:hint="eastAsia" w:ascii="仿宋" w:hAnsi="仿宋" w:eastAsia="仿宋" w:cs="仿宋"/>
          <w:sz w:val="24"/>
          <w:szCs w:val="24"/>
          <w:highlight w:val="none"/>
          <w:lang w:val="en-US" w:eastAsia="zh-CN"/>
        </w:rPr>
        <w:t>8</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 xml:space="preserve"> 成交通知书发出之日起</w:t>
      </w:r>
      <w:r>
        <w:rPr>
          <w:rFonts w:hint="eastAsia" w:ascii="仿宋" w:hAnsi="仿宋" w:eastAsia="仿宋" w:cs="仿宋"/>
          <w:sz w:val="24"/>
          <w:szCs w:val="24"/>
          <w:highlight w:val="none"/>
          <w:lang w:val="en-US" w:eastAsia="zh-CN"/>
        </w:rPr>
        <w:t>30</w:t>
      </w:r>
      <w:r>
        <w:rPr>
          <w:rFonts w:hint="eastAsia" w:ascii="仿宋" w:hAnsi="仿宋" w:eastAsia="仿宋" w:cs="仿宋"/>
          <w:sz w:val="24"/>
          <w:szCs w:val="24"/>
          <w:highlight w:val="none"/>
        </w:rPr>
        <w:t>日内，双方按照</w:t>
      </w:r>
      <w:r>
        <w:rPr>
          <w:rFonts w:hint="eastAsia" w:ascii="仿宋" w:hAnsi="仿宋" w:eastAsia="仿宋" w:cs="仿宋"/>
          <w:sz w:val="24"/>
          <w:szCs w:val="24"/>
          <w:highlight w:val="none"/>
          <w:lang w:val="en-US" w:eastAsia="zh-CN"/>
        </w:rPr>
        <w:t>采购文件</w:t>
      </w:r>
      <w:r>
        <w:rPr>
          <w:rFonts w:hint="eastAsia" w:ascii="仿宋" w:hAnsi="仿宋" w:eastAsia="仿宋" w:cs="仿宋"/>
          <w:sz w:val="24"/>
          <w:szCs w:val="24"/>
          <w:highlight w:val="none"/>
        </w:rPr>
        <w:t>确定的事项签订合同。</w:t>
      </w:r>
    </w:p>
    <w:p w14:paraId="353F7833">
      <w:pPr>
        <w:pStyle w:val="7"/>
        <w:pageBreakBefore w:val="0"/>
        <w:kinsoku/>
        <w:wordWrap/>
        <w:overflowPunct/>
        <w:topLinePunct w:val="0"/>
        <w:bidi w:val="0"/>
        <w:spacing w:line="360" w:lineRule="auto"/>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8.2</w:t>
      </w:r>
      <w:r>
        <w:rPr>
          <w:rFonts w:hint="eastAsia" w:ascii="仿宋" w:hAnsi="仿宋" w:eastAsia="仿宋" w:cs="仿宋"/>
          <w:sz w:val="24"/>
          <w:szCs w:val="24"/>
          <w:highlight w:val="none"/>
          <w:lang w:eastAsia="zh-CN"/>
        </w:rPr>
        <w:t>询价</w:t>
      </w:r>
      <w:r>
        <w:rPr>
          <w:rFonts w:hint="eastAsia" w:ascii="仿宋" w:hAnsi="仿宋" w:eastAsia="仿宋" w:cs="仿宋"/>
          <w:sz w:val="24"/>
          <w:szCs w:val="24"/>
          <w:highlight w:val="none"/>
          <w:lang w:val="en-US" w:eastAsia="zh-CN"/>
        </w:rPr>
        <w:t>公示</w:t>
      </w:r>
      <w:r>
        <w:rPr>
          <w:rFonts w:hint="eastAsia" w:ascii="仿宋" w:hAnsi="仿宋" w:eastAsia="仿宋" w:cs="仿宋"/>
          <w:sz w:val="24"/>
          <w:szCs w:val="24"/>
          <w:highlight w:val="none"/>
        </w:rPr>
        <w:t>、成交供应商的</w:t>
      </w:r>
      <w:r>
        <w:rPr>
          <w:rFonts w:hint="eastAsia" w:ascii="仿宋" w:hAnsi="仿宋" w:eastAsia="仿宋" w:cs="仿宋"/>
          <w:sz w:val="24"/>
          <w:szCs w:val="24"/>
          <w:highlight w:val="none"/>
          <w:lang w:val="en-US" w:eastAsia="zh-CN"/>
        </w:rPr>
        <w:t>报价单</w:t>
      </w:r>
      <w:r>
        <w:rPr>
          <w:rFonts w:hint="eastAsia" w:ascii="仿宋" w:hAnsi="仿宋" w:eastAsia="仿宋" w:cs="仿宋"/>
          <w:sz w:val="24"/>
          <w:szCs w:val="24"/>
          <w:highlight w:val="none"/>
        </w:rPr>
        <w:t>以及评审过程中的有关澄清、承诺文件均为合同的组成部分。</w:t>
      </w:r>
      <w:bookmarkEnd w:id="29"/>
    </w:p>
    <w:p w14:paraId="3142E0ED">
      <w:pPr>
        <w:pStyle w:val="7"/>
        <w:pageBreakBefore w:val="0"/>
        <w:kinsoku/>
        <w:wordWrap/>
        <w:overflowPunct/>
        <w:topLinePunct w:val="0"/>
        <w:bidi w:val="0"/>
        <w:spacing w:line="360" w:lineRule="auto"/>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8</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成交供应商拒绝与采购人签订合同的，采购人可以</w:t>
      </w:r>
      <w:r>
        <w:rPr>
          <w:rFonts w:hint="eastAsia" w:ascii="仿宋" w:hAnsi="仿宋" w:eastAsia="仿宋" w:cs="仿宋"/>
          <w:sz w:val="24"/>
          <w:szCs w:val="24"/>
          <w:highlight w:val="none"/>
          <w:lang w:val="en-US" w:eastAsia="zh-CN"/>
        </w:rPr>
        <w:t>依照报价由低到高的顺序选择次低报价的供应商作为成交供应商</w:t>
      </w:r>
      <w:r>
        <w:rPr>
          <w:rFonts w:hint="eastAsia" w:ascii="仿宋" w:hAnsi="仿宋" w:eastAsia="仿宋" w:cs="仿宋"/>
          <w:sz w:val="24"/>
          <w:szCs w:val="24"/>
          <w:highlight w:val="none"/>
        </w:rPr>
        <w:t>，也可以重新开展采购活动。</w:t>
      </w:r>
    </w:p>
    <w:p w14:paraId="183E7FA4">
      <w:pPr>
        <w:pStyle w:val="3"/>
        <w:pageBreakBefore w:val="0"/>
        <w:kinsoku/>
        <w:wordWrap/>
        <w:overflowPunct/>
        <w:topLinePunct w:val="0"/>
        <w:bidi w:val="0"/>
        <w:spacing w:before="0" w:after="0" w:line="360" w:lineRule="auto"/>
        <w:ind w:left="0" w:leftChars="0" w:firstLine="482" w:firstLineChars="200"/>
        <w:textAlignment w:val="auto"/>
        <w:rPr>
          <w:rFonts w:hint="eastAsia" w:ascii="仿宋" w:hAnsi="仿宋" w:eastAsia="仿宋" w:cs="仿宋"/>
          <w:sz w:val="24"/>
          <w:szCs w:val="24"/>
          <w:highlight w:val="none"/>
        </w:rPr>
      </w:pPr>
      <w:bookmarkStart w:id="30" w:name="_Toc508784354"/>
      <w:bookmarkStart w:id="31" w:name="_Toc28762"/>
      <w:bookmarkStart w:id="32" w:name="_Toc21839"/>
      <w:r>
        <w:rPr>
          <w:rFonts w:hint="eastAsia" w:ascii="仿宋" w:hAnsi="仿宋" w:eastAsia="仿宋" w:cs="仿宋"/>
          <w:sz w:val="24"/>
          <w:szCs w:val="24"/>
          <w:highlight w:val="none"/>
          <w:lang w:val="en-US" w:eastAsia="zh-CN"/>
        </w:rPr>
        <w:t>五</w:t>
      </w:r>
      <w:r>
        <w:rPr>
          <w:rFonts w:hint="eastAsia" w:ascii="仿宋" w:hAnsi="仿宋" w:eastAsia="仿宋" w:cs="仿宋"/>
          <w:sz w:val="24"/>
          <w:szCs w:val="24"/>
          <w:highlight w:val="none"/>
        </w:rPr>
        <w:t>、</w:t>
      </w:r>
      <w:bookmarkEnd w:id="30"/>
      <w:bookmarkEnd w:id="31"/>
      <w:bookmarkEnd w:id="32"/>
      <w:bookmarkStart w:id="33" w:name="_Toc17669"/>
      <w:bookmarkStart w:id="34" w:name="_Toc508784355"/>
      <w:r>
        <w:rPr>
          <w:rFonts w:hint="eastAsia" w:ascii="仿宋" w:hAnsi="仿宋" w:eastAsia="仿宋" w:cs="仿宋"/>
          <w:sz w:val="24"/>
          <w:szCs w:val="24"/>
          <w:highlight w:val="none"/>
        </w:rPr>
        <w:t>解释权</w:t>
      </w:r>
      <w:bookmarkEnd w:id="33"/>
      <w:bookmarkEnd w:id="34"/>
    </w:p>
    <w:p w14:paraId="2EFD02F0">
      <w:pPr>
        <w:pStyle w:val="7"/>
        <w:pageBreakBefore w:val="0"/>
        <w:kinsoku/>
        <w:wordWrap/>
        <w:overflowPunct/>
        <w:topLinePunct w:val="0"/>
        <w:bidi w:val="0"/>
        <w:spacing w:line="360" w:lineRule="auto"/>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9</w:t>
      </w:r>
      <w:r>
        <w:rPr>
          <w:rFonts w:hint="eastAsia" w:ascii="仿宋" w:hAnsi="仿宋" w:eastAsia="仿宋" w:cs="仿宋"/>
          <w:sz w:val="24"/>
          <w:szCs w:val="24"/>
          <w:highlight w:val="none"/>
        </w:rPr>
        <w:t>.本</w:t>
      </w:r>
      <w:r>
        <w:rPr>
          <w:rFonts w:hint="eastAsia" w:ascii="仿宋" w:hAnsi="仿宋" w:eastAsia="仿宋" w:cs="仿宋"/>
          <w:sz w:val="24"/>
          <w:szCs w:val="24"/>
          <w:highlight w:val="none"/>
          <w:lang w:eastAsia="zh-CN"/>
        </w:rPr>
        <w:t>询价</w:t>
      </w:r>
      <w:r>
        <w:rPr>
          <w:rFonts w:hint="eastAsia" w:ascii="仿宋" w:hAnsi="仿宋" w:eastAsia="仿宋" w:cs="仿宋"/>
          <w:sz w:val="24"/>
          <w:szCs w:val="24"/>
          <w:highlight w:val="none"/>
        </w:rPr>
        <w:t>的最终解释权归</w:t>
      </w:r>
      <w:r>
        <w:rPr>
          <w:rFonts w:hint="eastAsia" w:ascii="仿宋" w:hAnsi="仿宋" w:eastAsia="仿宋" w:cs="仿宋"/>
          <w:sz w:val="24"/>
          <w:szCs w:val="24"/>
          <w:highlight w:val="none"/>
          <w:lang w:val="en-US" w:eastAsia="zh-CN"/>
        </w:rPr>
        <w:t>采购人</w:t>
      </w:r>
      <w:r>
        <w:rPr>
          <w:rFonts w:hint="eastAsia" w:ascii="仿宋" w:hAnsi="仿宋" w:eastAsia="仿宋" w:cs="仿宋"/>
          <w:sz w:val="24"/>
          <w:szCs w:val="24"/>
          <w:highlight w:val="none"/>
        </w:rPr>
        <w:t>，当对一个问题有多种解释时以</w:t>
      </w:r>
      <w:r>
        <w:rPr>
          <w:rFonts w:hint="eastAsia" w:ascii="仿宋" w:hAnsi="仿宋" w:eastAsia="仿宋" w:cs="仿宋"/>
          <w:sz w:val="24"/>
          <w:szCs w:val="24"/>
          <w:highlight w:val="none"/>
          <w:lang w:val="en-US" w:eastAsia="zh-CN"/>
        </w:rPr>
        <w:t>采购人</w:t>
      </w:r>
      <w:r>
        <w:rPr>
          <w:rFonts w:hint="eastAsia" w:ascii="仿宋" w:hAnsi="仿宋" w:eastAsia="仿宋" w:cs="仿宋"/>
          <w:sz w:val="24"/>
          <w:szCs w:val="24"/>
          <w:highlight w:val="none"/>
        </w:rPr>
        <w:t>的书面解释为准。</w:t>
      </w:r>
      <w:r>
        <w:rPr>
          <w:rFonts w:hint="eastAsia" w:ascii="仿宋" w:hAnsi="仿宋" w:eastAsia="仿宋" w:cs="仿宋"/>
          <w:sz w:val="24"/>
          <w:szCs w:val="24"/>
          <w:highlight w:val="none"/>
          <w:lang w:eastAsia="zh-CN"/>
        </w:rPr>
        <w:t>询价通知书</w:t>
      </w:r>
      <w:r>
        <w:rPr>
          <w:rFonts w:hint="eastAsia" w:ascii="仿宋" w:hAnsi="仿宋" w:eastAsia="仿宋" w:cs="仿宋"/>
          <w:sz w:val="24"/>
          <w:szCs w:val="24"/>
          <w:highlight w:val="none"/>
        </w:rPr>
        <w:t>未做明示，而又有相关法律、法规规定的，</w:t>
      </w:r>
      <w:r>
        <w:rPr>
          <w:rFonts w:hint="eastAsia" w:ascii="仿宋" w:hAnsi="仿宋" w:eastAsia="仿宋" w:cs="仿宋"/>
          <w:sz w:val="24"/>
          <w:szCs w:val="24"/>
          <w:highlight w:val="none"/>
          <w:lang w:val="en-US" w:eastAsia="zh-CN"/>
        </w:rPr>
        <w:t>采购人</w:t>
      </w:r>
      <w:r>
        <w:rPr>
          <w:rFonts w:hint="eastAsia" w:ascii="仿宋" w:hAnsi="仿宋" w:eastAsia="仿宋" w:cs="仿宋"/>
          <w:sz w:val="24"/>
          <w:szCs w:val="24"/>
          <w:highlight w:val="none"/>
        </w:rPr>
        <w:t>对此所做解释以相关的法律、法规规定为依据。</w:t>
      </w:r>
    </w:p>
    <w:p w14:paraId="29D8757E">
      <w:pPr>
        <w:spacing w:line="360" w:lineRule="auto"/>
        <w:ind w:firstLine="480" w:firstLineChars="200"/>
        <w:rPr>
          <w:rFonts w:hint="eastAsia" w:ascii="仿宋" w:hAnsi="仿宋" w:eastAsia="仿宋" w:cs="仿宋"/>
          <w:sz w:val="24"/>
          <w:highlight w:val="none"/>
        </w:rPr>
        <w:sectPr>
          <w:pgSz w:w="11906" w:h="16838"/>
          <w:pgMar w:top="1134" w:right="1134" w:bottom="1134" w:left="1134" w:header="851" w:footer="624" w:gutter="0"/>
          <w:pgBorders>
            <w:top w:val="none" w:sz="0" w:space="0"/>
            <w:left w:val="none" w:sz="0" w:space="0"/>
            <w:bottom w:val="none" w:sz="0" w:space="0"/>
            <w:right w:val="none" w:sz="0" w:space="0"/>
          </w:pgBorders>
          <w:cols w:space="720" w:num="1"/>
          <w:titlePg/>
          <w:docGrid w:linePitch="312" w:charSpace="0"/>
        </w:sectPr>
      </w:pPr>
    </w:p>
    <w:p w14:paraId="39A8A6D7">
      <w:pPr>
        <w:pStyle w:val="2"/>
        <w:numPr>
          <w:ilvl w:val="0"/>
          <w:numId w:val="0"/>
        </w:numPr>
        <w:spacing w:before="0" w:after="0" w:line="480" w:lineRule="auto"/>
        <w:jc w:val="center"/>
        <w:rPr>
          <w:rFonts w:hint="eastAsia" w:ascii="仿宋" w:hAnsi="仿宋" w:eastAsia="仿宋" w:cs="仿宋"/>
          <w:sz w:val="28"/>
          <w:szCs w:val="28"/>
          <w:highlight w:val="none"/>
        </w:rPr>
      </w:pPr>
      <w:bookmarkStart w:id="35" w:name="_Toc418168602"/>
      <w:bookmarkStart w:id="36" w:name="_Toc508693843"/>
      <w:bookmarkStart w:id="37" w:name="_Toc10749"/>
      <w:r>
        <w:rPr>
          <w:rFonts w:hint="eastAsia" w:ascii="仿宋" w:hAnsi="仿宋" w:eastAsia="仿宋" w:cs="仿宋"/>
          <w:b/>
          <w:bCs/>
          <w:sz w:val="28"/>
          <w:szCs w:val="28"/>
          <w:highlight w:val="none"/>
          <w:lang w:val="en-US" w:eastAsia="zh-CN"/>
        </w:rPr>
        <w:t xml:space="preserve">第三部分 </w:t>
      </w:r>
      <w:r>
        <w:rPr>
          <w:rFonts w:hint="eastAsia" w:ascii="仿宋" w:hAnsi="仿宋" w:eastAsia="仿宋" w:cs="仿宋"/>
          <w:b/>
          <w:bCs/>
          <w:sz w:val="28"/>
          <w:szCs w:val="28"/>
          <w:highlight w:val="none"/>
        </w:rPr>
        <w:t>项目</w:t>
      </w:r>
      <w:r>
        <w:rPr>
          <w:rFonts w:hint="eastAsia" w:ascii="仿宋" w:hAnsi="仿宋" w:eastAsia="仿宋" w:cs="仿宋"/>
          <w:sz w:val="28"/>
          <w:szCs w:val="28"/>
          <w:highlight w:val="none"/>
        </w:rPr>
        <w:t>说明及要求</w:t>
      </w:r>
      <w:bookmarkEnd w:id="35"/>
      <w:bookmarkEnd w:id="36"/>
      <w:bookmarkEnd w:id="37"/>
    </w:p>
    <w:bookmarkEnd w:id="2"/>
    <w:p w14:paraId="1A737D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firstLine="482" w:firstLineChars="200"/>
        <w:jc w:val="left"/>
        <w:textAlignment w:val="auto"/>
        <w:outlineLvl w:val="2"/>
        <w:rPr>
          <w:rFonts w:hint="eastAsia" w:ascii="仿宋" w:hAnsi="仿宋" w:eastAsia="仿宋" w:cs="仿宋"/>
          <w:b/>
          <w:bCs/>
          <w:kern w:val="0"/>
          <w:sz w:val="24"/>
          <w:szCs w:val="22"/>
          <w:highlight w:val="none"/>
          <w:lang w:val="en-US" w:eastAsia="zh-CN" w:bidi="en-US"/>
        </w:rPr>
      </w:pPr>
      <w:bookmarkStart w:id="38" w:name="_Toc266861333"/>
      <w:bookmarkStart w:id="39" w:name="_Toc418168604"/>
      <w:r>
        <w:rPr>
          <w:rFonts w:hint="eastAsia" w:ascii="仿宋" w:hAnsi="仿宋" w:eastAsia="仿宋" w:cs="仿宋"/>
          <w:b/>
          <w:bCs/>
          <w:kern w:val="0"/>
          <w:sz w:val="24"/>
          <w:szCs w:val="22"/>
          <w:highlight w:val="none"/>
          <w:lang w:val="en-US" w:eastAsia="zh-CN" w:bidi="en-US"/>
        </w:rPr>
        <w:t>1、相机（佳能/5D MarkIV，含镜头、环闪，</w:t>
      </w:r>
      <w:r>
        <w:rPr>
          <w:rFonts w:ascii="Segoe UI" w:hAnsi="Segoe UI" w:eastAsia="Segoe UI" w:cs="Segoe UI"/>
          <w:b/>
          <w:bCs/>
          <w:i w:val="0"/>
          <w:iCs w:val="0"/>
          <w:caps w:val="0"/>
          <w:color w:val="0F1115"/>
          <w:spacing w:val="0"/>
          <w:sz w:val="24"/>
          <w:szCs w:val="24"/>
          <w:highlight w:val="none"/>
          <w:shd w:val="clear" w:fill="FFFFFF"/>
        </w:rPr>
        <w:t>同等或以上档次</w:t>
      </w:r>
      <w:r>
        <w:rPr>
          <w:rFonts w:hint="eastAsia" w:ascii="仿宋" w:hAnsi="仿宋" w:eastAsia="仿宋" w:cs="仿宋"/>
          <w:b/>
          <w:bCs/>
          <w:kern w:val="0"/>
          <w:sz w:val="24"/>
          <w:szCs w:val="22"/>
          <w:highlight w:val="none"/>
          <w:lang w:val="en-US" w:eastAsia="zh-CN" w:bidi="en-US"/>
        </w:rPr>
        <w:t>），1（台/套）</w:t>
      </w:r>
    </w:p>
    <w:p w14:paraId="28A887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1）数码相机</w:t>
      </w:r>
    </w:p>
    <w:p w14:paraId="49F80EC8">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类型：具有自动对焦／自动曝光的单镜头无反光镜数码相机</w:t>
      </w:r>
    </w:p>
    <w:p w14:paraId="7B6AE6C0">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像素:≥2400 万</w:t>
      </w:r>
    </w:p>
    <w:p w14:paraId="13AACE6E">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CMOS 图像感应器：全画幅</w:t>
      </w:r>
    </w:p>
    <w:p w14:paraId="39C95033">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长宽比（参考）： 3:2</w:t>
      </w:r>
    </w:p>
    <w:p w14:paraId="64CFCCBB">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具备除尘功能。</w:t>
      </w:r>
    </w:p>
    <w:p w14:paraId="55DDB6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2）镜头</w:t>
      </w:r>
    </w:p>
    <w:p w14:paraId="242FB101">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最大光圈：F2.8</w:t>
      </w:r>
    </w:p>
    <w:p w14:paraId="1D1B2E62">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 xml:space="preserve">镜头焦距 100mm </w:t>
      </w:r>
    </w:p>
    <w:p w14:paraId="49F3544E">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最近对焦距离 ≤0.3米</w:t>
      </w:r>
    </w:p>
    <w:p w14:paraId="51BF6E7E">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最大放大倍率 ≥1.0倍</w:t>
      </w:r>
    </w:p>
    <w:p w14:paraId="37C8F0E9">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防抖：具备镜头光学防抖功能</w:t>
      </w:r>
    </w:p>
    <w:p w14:paraId="18DD8B49">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滤镜直径≥ 60 毫米</w:t>
      </w:r>
    </w:p>
    <w:p w14:paraId="104676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3）环闪</w:t>
      </w:r>
    </w:p>
    <w:p w14:paraId="399ED0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支持双侧闪光、单侧闪光</w:t>
      </w:r>
    </w:p>
    <w:p w14:paraId="573BA3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firstLine="482" w:firstLineChars="200"/>
        <w:jc w:val="left"/>
        <w:textAlignment w:val="auto"/>
        <w:outlineLvl w:val="2"/>
        <w:rPr>
          <w:rFonts w:hint="eastAsia" w:ascii="仿宋" w:hAnsi="仿宋" w:eastAsia="仿宋" w:cs="仿宋"/>
          <w:b/>
          <w:bCs/>
          <w:kern w:val="0"/>
          <w:sz w:val="24"/>
          <w:szCs w:val="22"/>
          <w:highlight w:val="none"/>
          <w:lang w:val="en-US" w:eastAsia="zh-CN" w:bidi="en-US"/>
        </w:rPr>
      </w:pPr>
      <w:r>
        <w:rPr>
          <w:rFonts w:hint="eastAsia" w:ascii="仿宋" w:hAnsi="仿宋" w:eastAsia="仿宋" w:cs="仿宋"/>
          <w:b/>
          <w:bCs/>
          <w:kern w:val="0"/>
          <w:sz w:val="24"/>
          <w:szCs w:val="22"/>
          <w:highlight w:val="none"/>
          <w:lang w:val="en-US" w:eastAsia="zh-CN" w:bidi="en-US"/>
        </w:rPr>
        <w:t>2、相机（佳能/EOS R6 MARKII，含微距镜头、环闪，</w:t>
      </w:r>
      <w:r>
        <w:rPr>
          <w:rFonts w:ascii="Segoe UI" w:hAnsi="Segoe UI" w:eastAsia="Segoe UI" w:cs="Segoe UI"/>
          <w:b/>
          <w:bCs/>
          <w:i w:val="0"/>
          <w:iCs w:val="0"/>
          <w:caps w:val="0"/>
          <w:color w:val="0F1115"/>
          <w:spacing w:val="0"/>
          <w:sz w:val="24"/>
          <w:szCs w:val="24"/>
          <w:highlight w:val="none"/>
          <w:shd w:val="clear" w:fill="FFFFFF"/>
        </w:rPr>
        <w:t>同等或以上档次</w:t>
      </w:r>
      <w:r>
        <w:rPr>
          <w:rFonts w:hint="eastAsia" w:ascii="仿宋" w:hAnsi="仿宋" w:eastAsia="仿宋" w:cs="仿宋"/>
          <w:b/>
          <w:bCs/>
          <w:kern w:val="0"/>
          <w:sz w:val="24"/>
          <w:szCs w:val="22"/>
          <w:highlight w:val="none"/>
          <w:lang w:val="en-US" w:eastAsia="zh-CN" w:bidi="en-US"/>
        </w:rPr>
        <w:t>），2（台/套）</w:t>
      </w:r>
    </w:p>
    <w:p w14:paraId="713D19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1）数码相机</w:t>
      </w:r>
    </w:p>
    <w:p w14:paraId="2BABB181">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机身类型：具有自动对焦/自动曝光的单镜头反光式数码单反相机</w:t>
      </w:r>
    </w:p>
    <w:p w14:paraId="32A44C41">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传感器：全画幅CMOS图像感应器，有效像素≥2600万</w:t>
      </w:r>
    </w:p>
    <w:p w14:paraId="3259E333">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对焦系统：支持自动对焦</w:t>
      </w:r>
    </w:p>
    <w:p w14:paraId="4E9B8114">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感光度：ISO 100-40000</w:t>
      </w:r>
    </w:p>
    <w:p w14:paraId="3695ACFB">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快门速度：1/4000至30秒，B门；闪光同步速度≥1/180秒</w:t>
      </w:r>
    </w:p>
    <w:p w14:paraId="1FD56EDC">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连拍速度：≥6.0张/秒</w:t>
      </w:r>
    </w:p>
    <w:p w14:paraId="7D08CE73">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取景器：眼平五棱镜，视野率≥97%，放大倍率≥0.7倍</w:t>
      </w:r>
    </w:p>
    <w:p w14:paraId="1151CA6A">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液晶屏：3英寸可旋转触摸屏，像素≥100万</w:t>
      </w:r>
    </w:p>
    <w:p w14:paraId="062FE0CF">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视频功能：支持全高清（1920×1080）60p/50p/30p/25p/24p录制，支持4K延时短片拍摄</w:t>
      </w:r>
    </w:p>
    <w:p w14:paraId="5CBC9D8C">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存储介质：支持SD/SDHC/SDXC存储卡</w:t>
      </w:r>
    </w:p>
    <w:p w14:paraId="256A1593">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接口：具备HDMI mini（或Micro</w:t>
      </w:r>
      <w:r>
        <w:rPr>
          <w:rFonts w:hint="eastAsia" w:ascii="仿宋" w:hAnsi="仿宋" w:eastAsia="仿宋" w:cs="仿宋"/>
          <w:b w:val="0"/>
          <w:bCs w:val="0"/>
          <w:kern w:val="0"/>
          <w:sz w:val="24"/>
          <w:szCs w:val="22"/>
          <w:highlight w:val="none"/>
          <w:lang w:val="en-US" w:eastAsia="zh-CN" w:bidi="en-US"/>
        </w:rPr>
        <w:noBreakHyphen/>
      </w:r>
      <w:r>
        <w:rPr>
          <w:rFonts w:hint="eastAsia" w:ascii="仿宋" w:hAnsi="仿宋" w:eastAsia="仿宋" w:cs="仿宋"/>
          <w:b w:val="0"/>
          <w:bCs w:val="0"/>
          <w:kern w:val="0"/>
          <w:sz w:val="24"/>
          <w:szCs w:val="22"/>
          <w:highlight w:val="none"/>
          <w:lang w:val="en-US" w:eastAsia="zh-CN" w:bidi="en-US"/>
        </w:rPr>
        <w:t>HDMI）输出</w:t>
      </w:r>
    </w:p>
    <w:p w14:paraId="0A627886">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无线功能：内置Wi-Fi、蓝牙，支持与智能手机联动及遥控拍摄</w:t>
      </w:r>
    </w:p>
    <w:p w14:paraId="0A8E8ABC">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电池：续航能力≥1000张</w:t>
      </w:r>
      <w:r>
        <w:rPr>
          <w:rFonts w:hint="eastAsia" w:ascii="仿宋" w:hAnsi="仿宋" w:eastAsia="仿宋" w:cs="仿宋"/>
          <w:b w:val="0"/>
          <w:bCs w:val="0"/>
          <w:kern w:val="0"/>
          <w:sz w:val="24"/>
          <w:szCs w:val="22"/>
          <w:highlight w:val="none"/>
          <w:lang w:val="en-US" w:eastAsia="zh-CN" w:bidi="en-US"/>
        </w:rPr>
        <w:tab/>
      </w:r>
    </w:p>
    <w:p w14:paraId="64CE1D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2）微距镜头</w:t>
      </w:r>
    </w:p>
    <w:p w14:paraId="02AD10CD">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卡口：适配全画幅机身卡口，与采购相机机身完全兼容。</w:t>
      </w:r>
    </w:p>
    <w:p w14:paraId="7A458D04">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焦距：约100mm或同等级微距专用镜头</w:t>
      </w:r>
    </w:p>
    <w:p w14:paraId="4511280A">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最大放大倍率：≥约1倍</w:t>
      </w:r>
    </w:p>
    <w:p w14:paraId="53FC50E6">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最近对焦距离：≤0.35米</w:t>
      </w:r>
    </w:p>
    <w:p w14:paraId="48237C36">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防抖：具备镜头光学防抖功能</w:t>
      </w:r>
    </w:p>
    <w:p w14:paraId="5F067AE1">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最大光圈：F2.8</w:t>
      </w:r>
    </w:p>
    <w:p w14:paraId="48F88A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3）环形闪光灯</w:t>
      </w:r>
      <w:r>
        <w:rPr>
          <w:rFonts w:hint="eastAsia" w:ascii="仿宋" w:hAnsi="仿宋" w:eastAsia="仿宋" w:cs="仿宋"/>
          <w:b w:val="0"/>
          <w:bCs w:val="0"/>
          <w:kern w:val="0"/>
          <w:sz w:val="24"/>
          <w:szCs w:val="22"/>
          <w:highlight w:val="none"/>
          <w:lang w:val="en-US" w:eastAsia="zh-CN" w:bidi="en-US"/>
        </w:rPr>
        <w:tab/>
      </w:r>
    </w:p>
    <w:p w14:paraId="7ECAA552">
      <w:pPr>
        <w:keepNext w:val="0"/>
        <w:keepLines w:val="0"/>
        <w:pageBreakBefore w:val="0"/>
        <w:widowControl w:val="0"/>
        <w:numPr>
          <w:ilvl w:val="0"/>
          <w:numId w:val="5"/>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类型：专为微距摄影设计的环形闪光灯</w:t>
      </w:r>
    </w:p>
    <w:p w14:paraId="140EE65F">
      <w:pPr>
        <w:keepNext w:val="0"/>
        <w:keepLines w:val="0"/>
        <w:pageBreakBefore w:val="0"/>
        <w:widowControl w:val="0"/>
        <w:numPr>
          <w:ilvl w:val="0"/>
          <w:numId w:val="5"/>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兼容性：与机身和微距镜头兼容</w:t>
      </w:r>
    </w:p>
    <w:p w14:paraId="5C984279">
      <w:pPr>
        <w:keepNext w:val="0"/>
        <w:keepLines w:val="0"/>
        <w:pageBreakBefore w:val="0"/>
        <w:widowControl w:val="0"/>
        <w:numPr>
          <w:ilvl w:val="0"/>
          <w:numId w:val="5"/>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闪光指数：≥14（ISO 100，米）</w:t>
      </w:r>
    </w:p>
    <w:p w14:paraId="51D2889C">
      <w:pPr>
        <w:keepNext w:val="0"/>
        <w:keepLines w:val="0"/>
        <w:pageBreakBefore w:val="0"/>
        <w:widowControl w:val="0"/>
        <w:numPr>
          <w:ilvl w:val="0"/>
          <w:numId w:val="5"/>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闪光控制：左右闪光管可独立控制，支持闪光比例调节</w:t>
      </w:r>
    </w:p>
    <w:p w14:paraId="1EA4298E">
      <w:pPr>
        <w:keepNext w:val="0"/>
        <w:keepLines w:val="0"/>
        <w:pageBreakBefore w:val="0"/>
        <w:widowControl w:val="0"/>
        <w:numPr>
          <w:ilvl w:val="0"/>
          <w:numId w:val="5"/>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对焦辅助：内置高亮度LED对焦灯，且亮度可调</w:t>
      </w:r>
    </w:p>
    <w:p w14:paraId="49E6AD01">
      <w:pPr>
        <w:keepNext w:val="0"/>
        <w:keepLines w:val="0"/>
        <w:pageBreakBefore w:val="0"/>
        <w:widowControl w:val="0"/>
        <w:numPr>
          <w:ilvl w:val="0"/>
          <w:numId w:val="5"/>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滤镜螺纹：闪光灯单元前方具备≥60mm滤镜螺纹，可安装保护滤镜或偏光镜</w:t>
      </w:r>
    </w:p>
    <w:p w14:paraId="06EBEDA0">
      <w:pPr>
        <w:keepNext w:val="0"/>
        <w:keepLines w:val="0"/>
        <w:pageBreakBefore w:val="0"/>
        <w:widowControl w:val="0"/>
        <w:numPr>
          <w:ilvl w:val="0"/>
          <w:numId w:val="5"/>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eastAsia"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回电时间：≤6秒</w:t>
      </w:r>
    </w:p>
    <w:p w14:paraId="4920D985">
      <w:pPr>
        <w:keepNext w:val="0"/>
        <w:keepLines w:val="0"/>
        <w:pageBreakBefore w:val="0"/>
        <w:widowControl w:val="0"/>
        <w:numPr>
          <w:ilvl w:val="0"/>
          <w:numId w:val="5"/>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480" w:firstLineChars="200"/>
        <w:jc w:val="left"/>
        <w:textAlignment w:val="auto"/>
        <w:outlineLvl w:val="2"/>
        <w:rPr>
          <w:rFonts w:hint="default" w:ascii="仿宋" w:hAnsi="仿宋" w:eastAsia="仿宋" w:cs="仿宋"/>
          <w:b w:val="0"/>
          <w:bCs w:val="0"/>
          <w:kern w:val="0"/>
          <w:sz w:val="24"/>
          <w:szCs w:val="22"/>
          <w:highlight w:val="none"/>
          <w:lang w:val="en-US" w:eastAsia="zh-CN" w:bidi="en-US"/>
        </w:rPr>
      </w:pPr>
      <w:r>
        <w:rPr>
          <w:rFonts w:hint="eastAsia" w:ascii="仿宋" w:hAnsi="仿宋" w:eastAsia="仿宋" w:cs="仿宋"/>
          <w:b w:val="0"/>
          <w:bCs w:val="0"/>
          <w:kern w:val="0"/>
          <w:sz w:val="24"/>
          <w:szCs w:val="22"/>
          <w:highlight w:val="none"/>
          <w:lang w:val="en-US" w:eastAsia="zh-CN" w:bidi="en-US"/>
        </w:rPr>
        <w:t>附件：需包含对应镜头口径的转接环</w:t>
      </w:r>
    </w:p>
    <w:p w14:paraId="46AFC112">
      <w:pPr>
        <w:outlineLvl w:val="9"/>
        <w:rPr>
          <w:rFonts w:hint="eastAsia"/>
          <w:highlight w:val="none"/>
        </w:rPr>
      </w:pPr>
    </w:p>
    <w:p w14:paraId="4BFF181C">
      <w:pPr>
        <w:spacing w:before="0" w:after="0" w:line="360" w:lineRule="auto"/>
        <w:ind w:firstLine="643" w:firstLineChars="200"/>
        <w:jc w:val="center"/>
        <w:outlineLvl w:val="9"/>
        <w:rPr>
          <w:rFonts w:ascii="仿宋" w:hAnsi="仿宋" w:eastAsia="仿宋" w:cs="仿宋"/>
          <w:b/>
          <w:bCs/>
          <w:kern w:val="2"/>
          <w:sz w:val="32"/>
          <w:highlight w:val="none"/>
        </w:rPr>
      </w:pPr>
    </w:p>
    <w:p w14:paraId="26418910">
      <w:pPr>
        <w:pStyle w:val="2"/>
        <w:spacing w:before="0" w:after="0" w:line="360" w:lineRule="auto"/>
        <w:ind w:firstLine="640" w:firstLineChars="200"/>
        <w:jc w:val="center"/>
        <w:outlineLvl w:val="9"/>
        <w:rPr>
          <w:rFonts w:ascii="仿宋" w:hAnsi="仿宋" w:eastAsia="仿宋" w:cs="仿宋"/>
          <w:b w:val="0"/>
          <w:bCs w:val="0"/>
          <w:kern w:val="2"/>
          <w:sz w:val="32"/>
          <w:highlight w:val="none"/>
        </w:rPr>
      </w:pPr>
    </w:p>
    <w:p w14:paraId="64A56D28">
      <w:pPr>
        <w:spacing w:before="0" w:after="0" w:line="360" w:lineRule="auto"/>
        <w:ind w:firstLine="643" w:firstLineChars="200"/>
        <w:jc w:val="center"/>
        <w:outlineLvl w:val="9"/>
        <w:rPr>
          <w:rFonts w:ascii="仿宋" w:hAnsi="仿宋" w:eastAsia="仿宋" w:cs="仿宋"/>
          <w:b/>
          <w:bCs/>
          <w:kern w:val="2"/>
          <w:sz w:val="32"/>
          <w:highlight w:val="none"/>
        </w:rPr>
        <w:sectPr>
          <w:pgSz w:w="11906" w:h="16838"/>
          <w:pgMar w:top="1134" w:right="1134" w:bottom="1134" w:left="1134" w:header="851" w:footer="624" w:gutter="0"/>
          <w:pgBorders>
            <w:top w:val="none" w:sz="0" w:space="0"/>
            <w:left w:val="none" w:sz="0" w:space="0"/>
            <w:bottom w:val="none" w:sz="0" w:space="0"/>
            <w:right w:val="none" w:sz="0" w:space="0"/>
          </w:pgBorders>
          <w:cols w:space="720" w:num="1"/>
          <w:titlePg/>
          <w:rtlGutter w:val="0"/>
          <w:docGrid w:linePitch="312" w:charSpace="0"/>
        </w:sectPr>
      </w:pPr>
    </w:p>
    <w:p w14:paraId="1A1E633C">
      <w:pPr>
        <w:pStyle w:val="2"/>
        <w:spacing w:before="0" w:after="0" w:line="360" w:lineRule="auto"/>
        <w:ind w:firstLine="482" w:firstLineChars="200"/>
        <w:jc w:val="center"/>
        <w:rPr>
          <w:rFonts w:hint="eastAsia" w:ascii="仿宋" w:hAnsi="仿宋" w:eastAsia="仿宋" w:cs="仿宋"/>
          <w:b w:val="0"/>
          <w:bCs w:val="0"/>
          <w:kern w:val="2"/>
          <w:sz w:val="32"/>
          <w:highlight w:val="none"/>
          <w:lang w:eastAsia="zh-CN"/>
        </w:rPr>
      </w:pPr>
      <w:bookmarkStart w:id="40" w:name="_Toc386"/>
      <w:r>
        <w:rPr>
          <w:rFonts w:hint="eastAsia" w:ascii="仿宋" w:hAnsi="仿宋" w:eastAsia="仿宋" w:cs="仿宋"/>
          <w:b/>
          <w:bCs/>
          <w:kern w:val="2"/>
          <w:sz w:val="24"/>
          <w:szCs w:val="24"/>
          <w:highlight w:val="none"/>
        </w:rPr>
        <w:t>第</w:t>
      </w:r>
      <w:r>
        <w:rPr>
          <w:rFonts w:hint="eastAsia" w:ascii="仿宋" w:hAnsi="仿宋" w:eastAsia="仿宋" w:cs="仿宋"/>
          <w:b/>
          <w:bCs/>
          <w:kern w:val="2"/>
          <w:sz w:val="24"/>
          <w:szCs w:val="24"/>
          <w:highlight w:val="none"/>
          <w:lang w:val="en-US" w:eastAsia="zh-CN"/>
        </w:rPr>
        <w:t>四部分</w:t>
      </w:r>
      <w:r>
        <w:rPr>
          <w:rFonts w:hint="eastAsia" w:ascii="仿宋" w:hAnsi="仿宋" w:eastAsia="仿宋" w:cs="仿宋"/>
          <w:b/>
          <w:bCs/>
          <w:kern w:val="2"/>
          <w:sz w:val="24"/>
          <w:szCs w:val="24"/>
          <w:highlight w:val="none"/>
        </w:rPr>
        <w:t xml:space="preserve"> </w:t>
      </w:r>
      <w:bookmarkEnd w:id="40"/>
      <w:r>
        <w:rPr>
          <w:rFonts w:hint="eastAsia" w:ascii="仿宋" w:hAnsi="仿宋" w:eastAsia="仿宋" w:cs="仿宋"/>
          <w:b/>
          <w:bCs/>
          <w:kern w:val="2"/>
          <w:sz w:val="24"/>
          <w:szCs w:val="24"/>
          <w:highlight w:val="none"/>
          <w:lang w:val="en-US" w:eastAsia="zh-CN"/>
        </w:rPr>
        <w:t>附件</w:t>
      </w:r>
    </w:p>
    <w:bookmarkEnd w:id="38"/>
    <w:bookmarkEnd w:id="39"/>
    <w:p w14:paraId="541797A2">
      <w:pPr>
        <w:pStyle w:val="15"/>
        <w:spacing w:line="360" w:lineRule="auto"/>
        <w:ind w:firstLine="0" w:firstLineChars="0"/>
        <w:outlineLvl w:val="1"/>
        <w:rPr>
          <w:rFonts w:hint="eastAsia" w:ascii="仿宋" w:hAnsi="仿宋" w:eastAsia="仿宋" w:cs="仿宋"/>
          <w:b/>
          <w:sz w:val="24"/>
          <w:szCs w:val="24"/>
          <w:highlight w:val="none"/>
        </w:rPr>
      </w:pPr>
      <w:bookmarkStart w:id="41" w:name="_Toc191034855"/>
      <w:r>
        <w:rPr>
          <w:rFonts w:hint="eastAsia" w:ascii="仿宋" w:hAnsi="仿宋" w:eastAsia="仿宋" w:cs="仿宋"/>
          <w:b/>
          <w:sz w:val="24"/>
          <w:szCs w:val="24"/>
          <w:highlight w:val="none"/>
        </w:rPr>
        <w:t>附件1、报价函</w:t>
      </w:r>
      <w:bookmarkEnd w:id="41"/>
    </w:p>
    <w:p w14:paraId="4424C752">
      <w:pPr>
        <w:ind w:firstLine="482"/>
        <w:jc w:val="center"/>
        <w:rPr>
          <w:rFonts w:hint="eastAsia" w:ascii="仿宋" w:hAnsi="仿宋" w:eastAsia="仿宋" w:cs="仿宋"/>
          <w:b/>
          <w:sz w:val="24"/>
          <w:szCs w:val="24"/>
          <w:highlight w:val="none"/>
        </w:rPr>
      </w:pPr>
    </w:p>
    <w:p w14:paraId="2D421D51">
      <w:pPr>
        <w:keepNext w:val="0"/>
        <w:keepLines w:val="0"/>
        <w:pageBreakBefore w:val="0"/>
        <w:kinsoku/>
        <w:wordWrap/>
        <w:overflowPunct/>
        <w:topLinePunct w:val="0"/>
        <w:autoSpaceDE/>
        <w:autoSpaceDN/>
        <w:bidi w:val="0"/>
        <w:adjustRightInd/>
        <w:snapToGrid/>
        <w:spacing w:line="360" w:lineRule="auto"/>
        <w:ind w:firstLine="482" w:firstLineChars="200"/>
        <w:jc w:val="center"/>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rPr>
        <w:t>1、报价函</w:t>
      </w:r>
    </w:p>
    <w:p w14:paraId="0BF5BF0B">
      <w:pPr>
        <w:pStyle w:val="15"/>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p>
    <w:p w14:paraId="4CD623DA">
      <w:pPr>
        <w:pStyle w:val="15"/>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cs="仿宋"/>
          <w:sz w:val="24"/>
          <w:szCs w:val="24"/>
          <w:highlight w:val="none"/>
          <w:u w:val="single"/>
          <w:lang w:val="en-US" w:eastAsia="zh-CN"/>
        </w:rPr>
        <w:t>山东省口腔医院（山东大学口腔医院）</w:t>
      </w:r>
      <w:r>
        <w:rPr>
          <w:rFonts w:hint="eastAsia" w:ascii="仿宋" w:hAnsi="仿宋" w:eastAsia="仿宋" w:cs="仿宋"/>
          <w:sz w:val="24"/>
          <w:szCs w:val="24"/>
          <w:highlight w:val="none"/>
        </w:rPr>
        <w:t>：</w:t>
      </w:r>
    </w:p>
    <w:p w14:paraId="1164C01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u w:val="single"/>
        </w:rPr>
        <w:t>（供应商名称）</w:t>
      </w:r>
      <w:r>
        <w:rPr>
          <w:rFonts w:hint="eastAsia" w:ascii="仿宋" w:hAnsi="仿宋" w:eastAsia="仿宋" w:cs="仿宋"/>
          <w:sz w:val="24"/>
          <w:szCs w:val="24"/>
          <w:highlight w:val="none"/>
        </w:rPr>
        <w:t>系中华人民共和国合法企业，经营地址</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。我方愿意参加贵方组织的</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u w:val="single"/>
        </w:rPr>
        <w:t>项目名称</w:t>
      </w:r>
      <w:r>
        <w:rPr>
          <w:rFonts w:hint="eastAsia" w:ascii="仿宋" w:hAnsi="仿宋" w:eastAsia="仿宋" w:cs="仿宋"/>
          <w:sz w:val="24"/>
          <w:szCs w:val="24"/>
          <w:highlight w:val="none"/>
          <w:u w:val="single"/>
          <w:lang w:eastAsia="zh-CN"/>
        </w:rPr>
        <w:t>：</w:t>
      </w:r>
      <w:r>
        <w:rPr>
          <w:rFonts w:hint="eastAsia" w:ascii="仿宋" w:hAnsi="仿宋" w:eastAsia="仿宋" w:cs="Times New Roman"/>
          <w:b w:val="0"/>
          <w:bCs w:val="0"/>
          <w:kern w:val="28"/>
          <w:sz w:val="24"/>
          <w:szCs w:val="24"/>
          <w:highlight w:val="none"/>
          <w:u w:val="single"/>
          <w:lang w:val="en-US" w:eastAsia="zh-CN" w:bidi="ar"/>
        </w:rPr>
        <w:t>山东省口腔医院（山东大学口腔医院）数码相机采购项目</w:t>
      </w:r>
      <w:r>
        <w:rPr>
          <w:rFonts w:hint="eastAsia" w:ascii="仿宋" w:hAnsi="仿宋" w:eastAsia="仿宋" w:cs="仿宋"/>
          <w:sz w:val="24"/>
          <w:szCs w:val="24"/>
          <w:highlight w:val="none"/>
          <w:u w:val="single"/>
          <w:lang w:eastAsia="zh-CN"/>
        </w:rPr>
        <w:t>，</w:t>
      </w:r>
      <w:r>
        <w:rPr>
          <w:rFonts w:hint="eastAsia" w:ascii="仿宋" w:hAnsi="仿宋" w:eastAsia="仿宋" w:cs="仿宋"/>
          <w:sz w:val="24"/>
          <w:szCs w:val="24"/>
          <w:highlight w:val="none"/>
          <w:u w:val="single"/>
        </w:rPr>
        <w:t>项目编号：</w:t>
      </w:r>
      <w:r>
        <w:rPr>
          <w:rFonts w:hint="eastAsia" w:ascii="仿宋" w:hAnsi="仿宋" w:eastAsia="仿宋" w:cs="仿宋"/>
          <w:sz w:val="24"/>
          <w:szCs w:val="24"/>
          <w:highlight w:val="none"/>
          <w:u w:val="single"/>
          <w:lang w:val="en-US" w:eastAsia="zh-CN"/>
        </w:rPr>
        <w:t xml:space="preserve">2026001 </w:t>
      </w:r>
      <w:r>
        <w:rPr>
          <w:rFonts w:hint="eastAsia" w:ascii="仿宋" w:hAnsi="仿宋" w:eastAsia="仿宋" w:cs="仿宋"/>
          <w:sz w:val="24"/>
          <w:szCs w:val="24"/>
          <w:highlight w:val="none"/>
        </w:rPr>
        <w:t>的</w:t>
      </w:r>
      <w:r>
        <w:rPr>
          <w:rFonts w:hint="eastAsia" w:ascii="仿宋" w:hAnsi="仿宋" w:eastAsia="仿宋" w:cs="仿宋"/>
          <w:sz w:val="24"/>
          <w:szCs w:val="24"/>
          <w:highlight w:val="none"/>
          <w:lang w:val="en-US" w:eastAsia="zh-CN"/>
        </w:rPr>
        <w:t>询价采购</w:t>
      </w:r>
      <w:r>
        <w:rPr>
          <w:rFonts w:hint="eastAsia" w:ascii="仿宋" w:hAnsi="仿宋" w:eastAsia="仿宋" w:cs="仿宋"/>
          <w:sz w:val="24"/>
          <w:szCs w:val="24"/>
          <w:highlight w:val="none"/>
        </w:rPr>
        <w:t>项目，为此，我方就本项目有关事项郑重声明如下：</w:t>
      </w:r>
    </w:p>
    <w:p w14:paraId="659717B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1、我方已详细审查全部</w:t>
      </w:r>
      <w:r>
        <w:rPr>
          <w:rFonts w:hint="eastAsia" w:ascii="仿宋" w:hAnsi="仿宋" w:eastAsia="仿宋" w:cs="仿宋"/>
          <w:sz w:val="24"/>
          <w:szCs w:val="24"/>
          <w:highlight w:val="none"/>
          <w:lang w:eastAsia="zh-CN"/>
        </w:rPr>
        <w:t>询价通知书</w:t>
      </w:r>
      <w:r>
        <w:rPr>
          <w:rFonts w:hint="eastAsia" w:ascii="仿宋" w:hAnsi="仿宋" w:eastAsia="仿宋" w:cs="仿宋"/>
          <w:sz w:val="24"/>
          <w:szCs w:val="24"/>
          <w:highlight w:val="none"/>
        </w:rPr>
        <w:t>，同意</w:t>
      </w:r>
      <w:r>
        <w:rPr>
          <w:rFonts w:hint="eastAsia" w:ascii="仿宋" w:hAnsi="仿宋" w:eastAsia="仿宋" w:cs="仿宋"/>
          <w:sz w:val="24"/>
          <w:szCs w:val="24"/>
          <w:highlight w:val="none"/>
          <w:lang w:eastAsia="zh-CN"/>
        </w:rPr>
        <w:t>询价</w:t>
      </w:r>
      <w:r>
        <w:rPr>
          <w:rFonts w:hint="eastAsia" w:ascii="仿宋" w:hAnsi="仿宋" w:eastAsia="仿宋" w:cs="仿宋"/>
          <w:sz w:val="24"/>
          <w:szCs w:val="24"/>
          <w:highlight w:val="none"/>
          <w:lang w:val="en-US" w:eastAsia="zh-CN"/>
        </w:rPr>
        <w:t>公示</w:t>
      </w:r>
      <w:r>
        <w:rPr>
          <w:rFonts w:hint="eastAsia" w:ascii="仿宋" w:hAnsi="仿宋" w:eastAsia="仿宋" w:cs="仿宋"/>
          <w:sz w:val="24"/>
          <w:szCs w:val="24"/>
          <w:highlight w:val="none"/>
        </w:rPr>
        <w:t>的各项要求。</w:t>
      </w:r>
    </w:p>
    <w:p w14:paraId="564007A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2、我方向贵方提交的所有响应文件、资料都是准确的和真实的。</w:t>
      </w:r>
    </w:p>
    <w:p w14:paraId="68B7847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3、若成交，我方将按</w:t>
      </w:r>
      <w:r>
        <w:rPr>
          <w:rFonts w:hint="eastAsia" w:ascii="仿宋" w:hAnsi="仿宋" w:eastAsia="仿宋" w:cs="仿宋"/>
          <w:sz w:val="24"/>
          <w:szCs w:val="24"/>
          <w:highlight w:val="none"/>
          <w:lang w:eastAsia="zh-CN"/>
        </w:rPr>
        <w:t>询价</w:t>
      </w:r>
      <w:r>
        <w:rPr>
          <w:rFonts w:hint="eastAsia" w:ascii="仿宋" w:hAnsi="仿宋" w:eastAsia="仿宋" w:cs="仿宋"/>
          <w:sz w:val="24"/>
          <w:szCs w:val="24"/>
          <w:highlight w:val="none"/>
          <w:lang w:val="en-US" w:eastAsia="zh-CN"/>
        </w:rPr>
        <w:t>公示</w:t>
      </w:r>
      <w:r>
        <w:rPr>
          <w:rFonts w:hint="eastAsia" w:ascii="仿宋" w:hAnsi="仿宋" w:eastAsia="仿宋" w:cs="仿宋"/>
          <w:sz w:val="24"/>
          <w:szCs w:val="24"/>
          <w:highlight w:val="none"/>
        </w:rPr>
        <w:t>规定履行合同责任和义务。</w:t>
      </w:r>
    </w:p>
    <w:p w14:paraId="1162526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4、我方理解，最低报价不是成交的保证，采购人有选择成交供应商的权利。</w:t>
      </w:r>
    </w:p>
    <w:p w14:paraId="73FF71C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5、我方遵守贵方有关</w:t>
      </w:r>
      <w:r>
        <w:rPr>
          <w:rFonts w:hint="eastAsia" w:ascii="仿宋" w:hAnsi="仿宋" w:eastAsia="仿宋" w:cs="仿宋"/>
          <w:sz w:val="24"/>
          <w:szCs w:val="24"/>
          <w:highlight w:val="none"/>
          <w:lang w:val="en-US" w:eastAsia="zh-CN"/>
        </w:rPr>
        <w:t>询价</w:t>
      </w:r>
      <w:r>
        <w:rPr>
          <w:rFonts w:hint="eastAsia" w:ascii="仿宋" w:hAnsi="仿宋" w:eastAsia="仿宋" w:cs="仿宋"/>
          <w:sz w:val="24"/>
          <w:szCs w:val="24"/>
          <w:highlight w:val="none"/>
        </w:rPr>
        <w:t>的各项规定。</w:t>
      </w:r>
    </w:p>
    <w:p w14:paraId="79AB065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6、我方不是采购人的附属机构；在获知本项目采购信息后，与采购人聘请的为此项目提供咨询服务的公司及其附属机构没有任何联系。</w:t>
      </w:r>
    </w:p>
    <w:p w14:paraId="4D2FCBE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7、响应文件自报价之日起有效期为</w:t>
      </w:r>
      <w:r>
        <w:rPr>
          <w:rFonts w:hint="eastAsia" w:ascii="仿宋" w:hAnsi="仿宋" w:eastAsia="仿宋" w:cs="仿宋"/>
          <w:sz w:val="24"/>
          <w:szCs w:val="24"/>
          <w:highlight w:val="none"/>
          <w:u w:val="single"/>
        </w:rPr>
        <w:t xml:space="preserve"> 90 </w:t>
      </w:r>
      <w:r>
        <w:rPr>
          <w:rFonts w:hint="eastAsia" w:ascii="仿宋" w:hAnsi="仿宋" w:eastAsia="仿宋" w:cs="仿宋"/>
          <w:sz w:val="24"/>
          <w:szCs w:val="24"/>
          <w:highlight w:val="none"/>
        </w:rPr>
        <w:t>日历日。</w:t>
      </w:r>
    </w:p>
    <w:p w14:paraId="1489B8E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8、以上事项如有虚假或隐瞒，我方愿意承担一切后果，并不再寻求任何旨在减轻或免除法律责任的辩解。</w:t>
      </w:r>
    </w:p>
    <w:p w14:paraId="0A651F9C">
      <w:pPr>
        <w:pStyle w:val="16"/>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p>
    <w:p w14:paraId="47257B3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u w:val="single"/>
        </w:rPr>
      </w:pPr>
      <w:r>
        <w:rPr>
          <w:rFonts w:hint="eastAsia" w:ascii="仿宋" w:hAnsi="仿宋" w:eastAsia="仿宋" w:cs="仿宋"/>
          <w:sz w:val="24"/>
          <w:szCs w:val="24"/>
          <w:highlight w:val="none"/>
        </w:rPr>
        <w:t>法定代表人签名：</w:t>
      </w:r>
      <w:r>
        <w:rPr>
          <w:rFonts w:hint="eastAsia" w:ascii="仿宋" w:hAnsi="仿宋" w:eastAsia="仿宋" w:cs="仿宋"/>
          <w:sz w:val="24"/>
          <w:szCs w:val="24"/>
          <w:highlight w:val="none"/>
          <w:u w:val="single"/>
        </w:rPr>
        <w:t xml:space="preserve">              </w:t>
      </w:r>
    </w:p>
    <w:p w14:paraId="2D90140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u w:val="single"/>
        </w:rPr>
      </w:pPr>
    </w:p>
    <w:p w14:paraId="441569C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供应商名称（公章）：</w:t>
      </w:r>
      <w:r>
        <w:rPr>
          <w:rFonts w:hint="eastAsia" w:ascii="仿宋" w:hAnsi="仿宋" w:eastAsia="仿宋" w:cs="仿宋"/>
          <w:sz w:val="24"/>
          <w:szCs w:val="24"/>
          <w:highlight w:val="none"/>
          <w:u w:val="single"/>
        </w:rPr>
        <w:t xml:space="preserve">             </w:t>
      </w:r>
    </w:p>
    <w:p w14:paraId="65855BD6">
      <w:pPr>
        <w:pStyle w:val="15"/>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p>
    <w:p w14:paraId="5C7032D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u w:val="single"/>
        </w:rPr>
      </w:pPr>
      <w:r>
        <w:rPr>
          <w:rFonts w:hint="eastAsia" w:ascii="仿宋" w:hAnsi="仿宋" w:eastAsia="仿宋" w:cs="仿宋"/>
          <w:sz w:val="24"/>
          <w:szCs w:val="24"/>
          <w:highlight w:val="none"/>
        </w:rPr>
        <w:t>日 期：</w:t>
      </w:r>
      <w:r>
        <w:rPr>
          <w:rFonts w:hint="eastAsia" w:ascii="仿宋" w:hAnsi="仿宋" w:eastAsia="仿宋" w:cs="仿宋"/>
          <w:sz w:val="24"/>
          <w:szCs w:val="24"/>
          <w:highlight w:val="none"/>
          <w:u w:val="single"/>
        </w:rPr>
        <w:t xml:space="preserve">         </w:t>
      </w:r>
    </w:p>
    <w:p w14:paraId="33FCA8BD">
      <w:pPr>
        <w:pStyle w:val="15"/>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p>
    <w:p w14:paraId="66B52334">
      <w:pPr>
        <w:pStyle w:val="15"/>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p>
    <w:p w14:paraId="2155E890">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outlineLvl w:val="1"/>
        <w:rPr>
          <w:rFonts w:hint="eastAsia" w:ascii="仿宋" w:hAnsi="仿宋" w:eastAsia="仿宋" w:cs="仿宋"/>
          <w:b/>
          <w:sz w:val="24"/>
          <w:szCs w:val="24"/>
          <w:highlight w:val="none"/>
        </w:rPr>
      </w:pPr>
      <w:r>
        <w:rPr>
          <w:rFonts w:hint="eastAsia" w:ascii="仿宋" w:hAnsi="仿宋" w:eastAsia="仿宋" w:cs="仿宋"/>
          <w:b/>
          <w:sz w:val="24"/>
          <w:szCs w:val="24"/>
          <w:highlight w:val="none"/>
        </w:rPr>
        <w:br w:type="page"/>
      </w:r>
      <w:bookmarkStart w:id="42" w:name="_Toc191034856"/>
      <w:r>
        <w:rPr>
          <w:rFonts w:hint="eastAsia" w:ascii="仿宋" w:hAnsi="仿宋" w:eastAsia="仿宋" w:cs="仿宋"/>
          <w:b/>
          <w:sz w:val="24"/>
          <w:szCs w:val="24"/>
          <w:highlight w:val="none"/>
        </w:rPr>
        <w:t>附件2、法定代表人授权委托书</w:t>
      </w:r>
      <w:bookmarkEnd w:id="42"/>
    </w:p>
    <w:p w14:paraId="4AC77AE7">
      <w:pPr>
        <w:keepNext w:val="0"/>
        <w:keepLines w:val="0"/>
        <w:pageBreakBefore w:val="0"/>
        <w:kinsoku/>
        <w:wordWrap/>
        <w:overflowPunct/>
        <w:topLinePunct w:val="0"/>
        <w:autoSpaceDE/>
        <w:autoSpaceDN/>
        <w:bidi w:val="0"/>
        <w:adjustRightInd/>
        <w:snapToGrid/>
        <w:spacing w:line="360" w:lineRule="auto"/>
        <w:ind w:firstLine="482" w:firstLineChars="200"/>
        <w:jc w:val="center"/>
        <w:textAlignment w:val="auto"/>
        <w:rPr>
          <w:rFonts w:hint="eastAsia" w:ascii="仿宋" w:hAnsi="仿宋" w:eastAsia="仿宋" w:cs="仿宋"/>
          <w:b/>
          <w:sz w:val="24"/>
          <w:szCs w:val="24"/>
          <w:highlight w:val="none"/>
        </w:rPr>
      </w:pPr>
    </w:p>
    <w:p w14:paraId="5D0A668B">
      <w:pPr>
        <w:keepNext w:val="0"/>
        <w:keepLines w:val="0"/>
        <w:pageBreakBefore w:val="0"/>
        <w:kinsoku/>
        <w:wordWrap/>
        <w:overflowPunct/>
        <w:topLinePunct w:val="0"/>
        <w:autoSpaceDE/>
        <w:autoSpaceDN/>
        <w:bidi w:val="0"/>
        <w:adjustRightInd/>
        <w:snapToGrid/>
        <w:spacing w:line="360" w:lineRule="auto"/>
        <w:ind w:firstLine="482" w:firstLineChars="200"/>
        <w:jc w:val="center"/>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rPr>
        <w:t>2、法定代表人授权委托书</w:t>
      </w:r>
    </w:p>
    <w:p w14:paraId="51E33F0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p>
    <w:p w14:paraId="57E92CC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u w:val="single"/>
        </w:rPr>
        <w:t>（采购人名称）</w:t>
      </w:r>
      <w:r>
        <w:rPr>
          <w:rFonts w:hint="eastAsia" w:ascii="仿宋" w:hAnsi="仿宋" w:eastAsia="仿宋" w:cs="仿宋"/>
          <w:sz w:val="24"/>
          <w:szCs w:val="24"/>
          <w:highlight w:val="none"/>
        </w:rPr>
        <w:t>：</w:t>
      </w:r>
    </w:p>
    <w:p w14:paraId="29151C5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本授权委托书声明：我</w:t>
      </w:r>
      <w:r>
        <w:rPr>
          <w:rFonts w:hint="eastAsia" w:ascii="仿宋" w:hAnsi="仿宋" w:eastAsia="仿宋" w:cs="仿宋"/>
          <w:sz w:val="24"/>
          <w:szCs w:val="24"/>
          <w:highlight w:val="none"/>
          <w:u w:val="single"/>
        </w:rPr>
        <w:t xml:space="preserve">     （姓名）     </w:t>
      </w:r>
      <w:r>
        <w:rPr>
          <w:rFonts w:hint="eastAsia" w:ascii="仿宋" w:hAnsi="仿宋" w:eastAsia="仿宋" w:cs="仿宋"/>
          <w:sz w:val="24"/>
          <w:szCs w:val="24"/>
          <w:highlight w:val="none"/>
        </w:rPr>
        <w:t>系</w:t>
      </w:r>
      <w:r>
        <w:rPr>
          <w:rFonts w:hint="eastAsia" w:ascii="仿宋" w:hAnsi="仿宋" w:eastAsia="仿宋" w:cs="仿宋"/>
          <w:sz w:val="24"/>
          <w:szCs w:val="24"/>
          <w:highlight w:val="none"/>
          <w:u w:val="single"/>
        </w:rPr>
        <w:t xml:space="preserve">        （供应商名称）        </w:t>
      </w:r>
      <w:r>
        <w:rPr>
          <w:rFonts w:hint="eastAsia" w:ascii="仿宋" w:hAnsi="仿宋" w:eastAsia="仿宋" w:cs="仿宋"/>
          <w:sz w:val="24"/>
          <w:szCs w:val="24"/>
          <w:highlight w:val="none"/>
        </w:rPr>
        <w:t>法定代表人，现授权委托我公司的</w:t>
      </w:r>
      <w:r>
        <w:rPr>
          <w:rFonts w:hint="eastAsia" w:ascii="仿宋" w:hAnsi="仿宋" w:eastAsia="仿宋" w:cs="仿宋"/>
          <w:sz w:val="24"/>
          <w:szCs w:val="24"/>
          <w:highlight w:val="none"/>
          <w:u w:val="single"/>
        </w:rPr>
        <w:t xml:space="preserve">            （姓名、职务或职称）</w:t>
      </w:r>
      <w:r>
        <w:rPr>
          <w:rFonts w:hint="eastAsia" w:ascii="仿宋" w:hAnsi="仿宋" w:eastAsia="仿宋" w:cs="仿宋"/>
          <w:sz w:val="24"/>
          <w:szCs w:val="24"/>
          <w:highlight w:val="none"/>
        </w:rPr>
        <w:t>为我公司本次</w:t>
      </w:r>
      <w:r>
        <w:rPr>
          <w:rFonts w:hint="eastAsia" w:ascii="仿宋" w:hAnsi="仿宋" w:eastAsia="仿宋" w:cs="仿宋"/>
          <w:sz w:val="24"/>
          <w:szCs w:val="24"/>
          <w:highlight w:val="none"/>
          <w:u w:val="single"/>
        </w:rPr>
        <w:t xml:space="preserve"> </w:t>
      </w:r>
      <w:r>
        <w:rPr>
          <w:rFonts w:hint="eastAsia" w:ascii="仿宋" w:hAnsi="仿宋" w:eastAsia="仿宋" w:cs="Times New Roman"/>
          <w:b w:val="0"/>
          <w:bCs w:val="0"/>
          <w:kern w:val="28"/>
          <w:sz w:val="24"/>
          <w:szCs w:val="24"/>
          <w:highlight w:val="none"/>
          <w:u w:val="single"/>
          <w:lang w:val="en-US" w:eastAsia="zh-CN" w:bidi="ar"/>
        </w:rPr>
        <w:t>山东省口腔医院（山东大学口腔医院）数码相机采购</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项目的委托代理人，并授权其全权代表我方办理本次</w:t>
      </w:r>
      <w:r>
        <w:rPr>
          <w:rFonts w:hint="eastAsia" w:ascii="仿宋" w:hAnsi="仿宋" w:eastAsia="仿宋" w:cs="仿宋"/>
          <w:sz w:val="24"/>
          <w:szCs w:val="24"/>
          <w:highlight w:val="none"/>
          <w:lang w:val="en-US" w:eastAsia="zh-CN"/>
        </w:rPr>
        <w:t>询价</w:t>
      </w:r>
      <w:r>
        <w:rPr>
          <w:rFonts w:hint="eastAsia" w:ascii="仿宋" w:hAnsi="仿宋" w:eastAsia="仿宋" w:cs="仿宋"/>
          <w:sz w:val="24"/>
          <w:szCs w:val="24"/>
          <w:highlight w:val="none"/>
        </w:rPr>
        <w:t>、签约的相关事宜，签署全部有关的文件、协议、合同并具有法律效力。</w:t>
      </w:r>
    </w:p>
    <w:p w14:paraId="2BDDF6A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在我方未发出撤销授权书的书面通知以前，本授权书一直有效。被授权人签署的所有文件（在授权书有效期内签署的）不因授权撤销而失效。</w:t>
      </w:r>
    </w:p>
    <w:p w14:paraId="0D2D2BD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委托代理人无权转让委托权。特此委托。</w:t>
      </w:r>
    </w:p>
    <w:p w14:paraId="46689CC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本授权书于签名后生效，特此声明。</w:t>
      </w:r>
    </w:p>
    <w:p w14:paraId="2B20EC2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p>
    <w:p w14:paraId="2B99A12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p>
    <w:p w14:paraId="7552AC8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p>
    <w:p w14:paraId="3594618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法人代表身份证正反面复印件</w:t>
      </w:r>
    </w:p>
    <w:p w14:paraId="40B5024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委托代理人身份证正反面复印件</w:t>
      </w:r>
    </w:p>
    <w:p w14:paraId="1072E932">
      <w:pPr>
        <w:keepNext w:val="0"/>
        <w:keepLines w:val="0"/>
        <w:pageBreakBefore w:val="0"/>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szCs w:val="24"/>
          <w:highlight w:val="none"/>
        </w:rPr>
      </w:pPr>
    </w:p>
    <w:p w14:paraId="123DFC5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p>
    <w:p w14:paraId="4B44381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p>
    <w:p w14:paraId="35CC8DD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供应商名称（公章）：</w:t>
      </w:r>
      <w:r>
        <w:rPr>
          <w:rFonts w:hint="eastAsia" w:ascii="仿宋" w:hAnsi="仿宋" w:eastAsia="仿宋" w:cs="仿宋"/>
          <w:sz w:val="24"/>
          <w:szCs w:val="24"/>
          <w:highlight w:val="none"/>
          <w:u w:val="single"/>
        </w:rPr>
        <w:t xml:space="preserve">         </w:t>
      </w:r>
    </w:p>
    <w:p w14:paraId="4EEEB68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sz w:val="24"/>
          <w:szCs w:val="24"/>
          <w:highlight w:val="none"/>
          <w:u w:val="none"/>
          <w:lang w:val="en-US" w:eastAsia="zh-CN"/>
        </w:rPr>
      </w:pPr>
      <w:r>
        <w:rPr>
          <w:rFonts w:hint="eastAsia" w:ascii="仿宋" w:hAnsi="仿宋" w:eastAsia="仿宋" w:cs="仿宋"/>
          <w:sz w:val="24"/>
          <w:szCs w:val="24"/>
          <w:highlight w:val="none"/>
        </w:rPr>
        <w:t>法定代表人签名：</w:t>
      </w:r>
      <w:r>
        <w:rPr>
          <w:rFonts w:hint="eastAsia" w:ascii="仿宋" w:hAnsi="仿宋" w:eastAsia="仿宋" w:cs="仿宋"/>
          <w:sz w:val="24"/>
          <w:szCs w:val="24"/>
          <w:highlight w:val="none"/>
          <w:u w:val="none"/>
        </w:rPr>
        <w:t xml:space="preserve">         </w:t>
      </w:r>
      <w:r>
        <w:rPr>
          <w:rFonts w:hint="eastAsia" w:ascii="仿宋" w:hAnsi="仿宋" w:eastAsia="仿宋" w:cs="仿宋"/>
          <w:sz w:val="24"/>
          <w:szCs w:val="24"/>
          <w:highlight w:val="none"/>
          <w:u w:val="none"/>
          <w:lang w:val="en-US" w:eastAsia="zh-CN"/>
        </w:rPr>
        <w:t xml:space="preserve">          身份证号：</w:t>
      </w:r>
    </w:p>
    <w:p w14:paraId="1E7A05F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u w:val="none"/>
        </w:rPr>
      </w:pPr>
      <w:r>
        <w:rPr>
          <w:rFonts w:hint="eastAsia" w:ascii="仿宋" w:hAnsi="仿宋" w:eastAsia="仿宋" w:cs="仿宋"/>
          <w:sz w:val="24"/>
          <w:szCs w:val="24"/>
          <w:highlight w:val="none"/>
          <w:u w:val="none"/>
        </w:rPr>
        <w:t xml:space="preserve">委托代理人签名：         </w:t>
      </w:r>
      <w:r>
        <w:rPr>
          <w:rFonts w:hint="eastAsia" w:ascii="仿宋" w:hAnsi="仿宋" w:eastAsia="仿宋" w:cs="仿宋"/>
          <w:sz w:val="24"/>
          <w:szCs w:val="24"/>
          <w:highlight w:val="none"/>
          <w:u w:val="none"/>
          <w:lang w:val="en-US" w:eastAsia="zh-CN"/>
        </w:rPr>
        <w:t xml:space="preserve">          身份证号：</w:t>
      </w:r>
    </w:p>
    <w:p w14:paraId="31CA222A">
      <w:pPr>
        <w:pStyle w:val="15"/>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日 期：</w:t>
      </w:r>
      <w:r>
        <w:rPr>
          <w:rFonts w:hint="eastAsia" w:ascii="仿宋" w:hAnsi="仿宋" w:eastAsia="仿宋" w:cs="仿宋"/>
          <w:sz w:val="24"/>
          <w:szCs w:val="24"/>
          <w:highlight w:val="none"/>
          <w:u w:val="single"/>
        </w:rPr>
        <w:t xml:space="preserve">         </w:t>
      </w:r>
    </w:p>
    <w:p w14:paraId="3A411F7C">
      <w:pPr>
        <w:pStyle w:val="15"/>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p>
    <w:p w14:paraId="38353333">
      <w:pPr>
        <w:pStyle w:val="15"/>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p>
    <w:p w14:paraId="0AAD9DE4">
      <w:pPr>
        <w:pStyle w:val="15"/>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p>
    <w:p w14:paraId="46080431">
      <w:pPr>
        <w:pStyle w:val="15"/>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p>
    <w:p w14:paraId="533E54C5">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rPr>
        <w:br w:type="page"/>
      </w:r>
    </w:p>
    <w:p w14:paraId="5F97BEC7">
      <w:pPr>
        <w:pStyle w:val="15"/>
        <w:spacing w:line="360" w:lineRule="auto"/>
        <w:ind w:firstLine="0" w:firstLineChars="0"/>
        <w:outlineLvl w:val="1"/>
        <w:rPr>
          <w:rFonts w:hint="eastAsia" w:ascii="仿宋" w:hAnsi="仿宋" w:eastAsia="仿宋" w:cs="仿宋"/>
          <w:b/>
          <w:sz w:val="24"/>
          <w:szCs w:val="24"/>
          <w:highlight w:val="none"/>
        </w:rPr>
        <w:sectPr>
          <w:headerReference r:id="rId7" w:type="default"/>
          <w:footerReference r:id="rId8" w:type="default"/>
          <w:pgSz w:w="11906" w:h="16838"/>
          <w:pgMar w:top="1134" w:right="1134" w:bottom="1134" w:left="1134" w:header="851" w:footer="624" w:gutter="0"/>
          <w:pgBorders>
            <w:top w:val="none" w:sz="0" w:space="0"/>
            <w:left w:val="none" w:sz="0" w:space="0"/>
            <w:bottom w:val="none" w:sz="0" w:space="0"/>
            <w:right w:val="none" w:sz="0" w:space="0"/>
          </w:pgBorders>
          <w:cols w:space="720" w:num="1"/>
          <w:titlePg/>
          <w:rtlGutter w:val="0"/>
          <w:docGrid w:linePitch="312" w:charSpace="0"/>
        </w:sectPr>
      </w:pPr>
      <w:bookmarkStart w:id="43" w:name="_Toc191034866"/>
    </w:p>
    <w:p w14:paraId="265CFCA6">
      <w:pPr>
        <w:pStyle w:val="15"/>
        <w:spacing w:line="360" w:lineRule="auto"/>
        <w:ind w:firstLine="482" w:firstLineChars="200"/>
        <w:outlineLvl w:val="1"/>
        <w:rPr>
          <w:rFonts w:hint="eastAsia" w:ascii="仿宋" w:hAnsi="仿宋" w:eastAsia="仿宋" w:cs="仿宋"/>
          <w:b/>
          <w:sz w:val="24"/>
          <w:szCs w:val="24"/>
          <w:highlight w:val="none"/>
          <w:lang w:eastAsia="zh-CN"/>
        </w:rPr>
      </w:pPr>
      <w:r>
        <w:rPr>
          <w:rFonts w:hint="eastAsia" w:ascii="仿宋" w:hAnsi="仿宋" w:eastAsia="仿宋" w:cs="仿宋"/>
          <w:b/>
          <w:sz w:val="24"/>
          <w:szCs w:val="24"/>
          <w:highlight w:val="none"/>
        </w:rPr>
        <w:t>附件</w:t>
      </w:r>
      <w:r>
        <w:rPr>
          <w:rFonts w:hint="eastAsia" w:ascii="仿宋" w:hAnsi="仿宋" w:cs="仿宋"/>
          <w:b/>
          <w:sz w:val="24"/>
          <w:szCs w:val="24"/>
          <w:highlight w:val="none"/>
          <w:lang w:val="en-US" w:eastAsia="zh-CN"/>
        </w:rPr>
        <w:t>3</w:t>
      </w:r>
      <w:r>
        <w:rPr>
          <w:rFonts w:hint="eastAsia" w:ascii="仿宋" w:hAnsi="仿宋" w:eastAsia="仿宋" w:cs="仿宋"/>
          <w:b/>
          <w:sz w:val="24"/>
          <w:szCs w:val="24"/>
          <w:highlight w:val="none"/>
        </w:rPr>
        <w:t>、</w:t>
      </w:r>
      <w:bookmarkEnd w:id="43"/>
      <w:r>
        <w:rPr>
          <w:rFonts w:hint="eastAsia" w:ascii="仿宋" w:hAnsi="仿宋" w:cs="仿宋"/>
          <w:b/>
          <w:sz w:val="24"/>
          <w:szCs w:val="24"/>
          <w:highlight w:val="none"/>
          <w:lang w:eastAsia="zh-CN"/>
        </w:rPr>
        <w:t>货物清单</w:t>
      </w:r>
    </w:p>
    <w:p w14:paraId="5A8F6457">
      <w:pPr>
        <w:pStyle w:val="15"/>
        <w:spacing w:line="360" w:lineRule="auto"/>
        <w:ind w:firstLine="199" w:firstLineChars="83"/>
        <w:rPr>
          <w:rFonts w:hint="eastAsia" w:ascii="仿宋" w:hAnsi="仿宋" w:eastAsia="仿宋" w:cs="仿宋"/>
          <w:sz w:val="24"/>
          <w:szCs w:val="24"/>
          <w:highlight w:val="none"/>
        </w:rPr>
      </w:pPr>
    </w:p>
    <w:p w14:paraId="6523542F">
      <w:pPr>
        <w:ind w:firstLine="482"/>
        <w:jc w:val="center"/>
        <w:rPr>
          <w:rFonts w:hint="eastAsia" w:ascii="仿宋" w:hAnsi="仿宋" w:eastAsia="仿宋" w:cs="仿宋"/>
          <w:b/>
          <w:sz w:val="24"/>
          <w:szCs w:val="24"/>
          <w:highlight w:val="none"/>
          <w:lang w:eastAsia="zh-CN"/>
        </w:rPr>
      </w:pPr>
      <w:r>
        <w:rPr>
          <w:rFonts w:hint="eastAsia" w:ascii="仿宋" w:hAnsi="仿宋" w:eastAsia="仿宋" w:cs="仿宋"/>
          <w:b/>
          <w:sz w:val="24"/>
          <w:szCs w:val="24"/>
          <w:highlight w:val="none"/>
          <w:lang w:val="en-US" w:eastAsia="zh-CN"/>
        </w:rPr>
        <w:t>4</w:t>
      </w:r>
      <w:r>
        <w:rPr>
          <w:rFonts w:hint="eastAsia" w:ascii="仿宋" w:hAnsi="仿宋" w:eastAsia="仿宋" w:cs="仿宋"/>
          <w:b/>
          <w:sz w:val="24"/>
          <w:szCs w:val="24"/>
          <w:highlight w:val="none"/>
        </w:rPr>
        <w:t>、</w:t>
      </w:r>
      <w:r>
        <w:rPr>
          <w:rFonts w:hint="eastAsia" w:ascii="仿宋" w:hAnsi="仿宋" w:eastAsia="仿宋" w:cs="仿宋"/>
          <w:b/>
          <w:sz w:val="24"/>
          <w:szCs w:val="24"/>
          <w:highlight w:val="none"/>
          <w:lang w:eastAsia="zh-CN"/>
        </w:rPr>
        <w:t>货物清单</w:t>
      </w:r>
    </w:p>
    <w:p w14:paraId="7DE40A90">
      <w:pPr>
        <w:snapToGrid w:val="0"/>
        <w:spacing w:line="500" w:lineRule="exact"/>
        <w:ind w:firstLine="722"/>
        <w:jc w:val="center"/>
        <w:rPr>
          <w:rFonts w:hint="eastAsia" w:ascii="仿宋" w:hAnsi="仿宋" w:eastAsia="仿宋" w:cs="仿宋"/>
          <w:b/>
          <w:spacing w:val="40"/>
          <w:kern w:val="0"/>
          <w:sz w:val="24"/>
          <w:szCs w:val="24"/>
          <w:highlight w:val="none"/>
        </w:rPr>
      </w:pPr>
    </w:p>
    <w:tbl>
      <w:tblPr>
        <w:tblStyle w:val="11"/>
        <w:tblW w:w="0" w:type="auto"/>
        <w:tblInd w:w="209" w:type="dxa"/>
        <w:tblLayout w:type="fixed"/>
        <w:tblCellMar>
          <w:top w:w="0" w:type="dxa"/>
          <w:left w:w="108" w:type="dxa"/>
          <w:bottom w:w="0" w:type="dxa"/>
          <w:right w:w="108" w:type="dxa"/>
        </w:tblCellMar>
      </w:tblPr>
      <w:tblGrid>
        <w:gridCol w:w="1069"/>
        <w:gridCol w:w="1668"/>
        <w:gridCol w:w="1688"/>
        <w:gridCol w:w="1931"/>
        <w:gridCol w:w="2944"/>
      </w:tblGrid>
      <w:tr w14:paraId="53C5B878">
        <w:tblPrEx>
          <w:tblCellMar>
            <w:top w:w="0" w:type="dxa"/>
            <w:left w:w="108" w:type="dxa"/>
            <w:bottom w:w="0" w:type="dxa"/>
            <w:right w:w="108" w:type="dxa"/>
          </w:tblCellMar>
        </w:tblPrEx>
        <w:trPr>
          <w:trHeight w:val="1010" w:hRule="exact"/>
        </w:trPr>
        <w:tc>
          <w:tcPr>
            <w:tcW w:w="1069" w:type="dxa"/>
            <w:tcBorders>
              <w:top w:val="single" w:color="000000" w:sz="4" w:space="0"/>
              <w:left w:val="single" w:color="000000" w:sz="4" w:space="0"/>
              <w:bottom w:val="single" w:color="000000" w:sz="4" w:space="0"/>
              <w:right w:val="single" w:color="000000" w:sz="4" w:space="0"/>
            </w:tcBorders>
            <w:noWrap w:val="0"/>
            <w:vAlign w:val="center"/>
          </w:tcPr>
          <w:p w14:paraId="08DF7222">
            <w:pPr>
              <w:keepNext w:val="0"/>
              <w:keepLines w:val="0"/>
              <w:pageBreakBefore w:val="0"/>
              <w:widowControl w:val="0"/>
              <w:kinsoku w:val="0"/>
              <w:wordWrap/>
              <w:overflowPunct/>
              <w:topLinePunct/>
              <w:autoSpaceDE w:val="0"/>
              <w:autoSpaceDN w:val="0"/>
              <w:bidi w:val="0"/>
              <w:adjustRightInd w:val="0"/>
              <w:spacing w:before="2" w:line="500" w:lineRule="exact"/>
              <w:ind w:right="133" w:rightChars="0"/>
              <w:jc w:val="center"/>
              <w:textAlignment w:val="auto"/>
              <w:rPr>
                <w:rFonts w:ascii="Times New Roman" w:hAnsi="Times New Roman" w:eastAsia="宋体" w:cs="Times New Roman"/>
                <w:color w:val="auto"/>
                <w:sz w:val="24"/>
                <w:highlight w:val="none"/>
                <w:lang w:val="en-US" w:eastAsia="zh-CN" w:bidi="ar-SA"/>
              </w:rPr>
            </w:pPr>
            <w:r>
              <w:rPr>
                <w:rFonts w:hint="eastAsia" w:ascii="仿宋" w:hAnsi="仿宋" w:eastAsia="仿宋" w:cs="Times New Roman"/>
                <w:color w:val="auto"/>
                <w:sz w:val="28"/>
                <w:highlight w:val="none"/>
                <w:lang w:val="en-US" w:eastAsia="zh-CN" w:bidi="ar-SA"/>
              </w:rPr>
              <w:t>序 号</w:t>
            </w:r>
          </w:p>
        </w:tc>
        <w:tc>
          <w:tcPr>
            <w:tcW w:w="1668" w:type="dxa"/>
            <w:tcBorders>
              <w:top w:val="single" w:color="000000" w:sz="4" w:space="0"/>
              <w:left w:val="single" w:color="000000" w:sz="4" w:space="0"/>
              <w:bottom w:val="single" w:color="000000" w:sz="4" w:space="0"/>
              <w:right w:val="single" w:color="000000" w:sz="4" w:space="0"/>
            </w:tcBorders>
            <w:noWrap w:val="0"/>
            <w:vAlign w:val="top"/>
          </w:tcPr>
          <w:p w14:paraId="3D48BD88">
            <w:pPr>
              <w:keepNext w:val="0"/>
              <w:keepLines w:val="0"/>
              <w:pageBreakBefore w:val="0"/>
              <w:widowControl w:val="0"/>
              <w:kinsoku w:val="0"/>
              <w:wordWrap/>
              <w:overflowPunct/>
              <w:topLinePunct/>
              <w:autoSpaceDE w:val="0"/>
              <w:autoSpaceDN w:val="0"/>
              <w:bidi w:val="0"/>
              <w:adjustRightInd w:val="0"/>
              <w:jc w:val="center"/>
              <w:textAlignment w:val="auto"/>
              <w:rPr>
                <w:rFonts w:ascii="Times New Roman" w:hAnsi="Times New Roman" w:eastAsia="宋体" w:cs="Times New Roman"/>
                <w:color w:val="auto"/>
                <w:sz w:val="24"/>
                <w:highlight w:val="none"/>
                <w:lang w:val="en-US" w:eastAsia="zh-CN" w:bidi="ar-SA"/>
              </w:rPr>
            </w:pPr>
            <w:r>
              <w:rPr>
                <w:rFonts w:hint="eastAsia" w:ascii="仿宋" w:hAnsi="仿宋" w:eastAsia="仿宋" w:cs="Times New Roman"/>
                <w:color w:val="auto"/>
                <w:sz w:val="28"/>
                <w:highlight w:val="none"/>
                <w:lang w:val="en-US" w:eastAsia="zh-CN" w:bidi="ar-SA"/>
              </w:rPr>
              <w:t>设备名称</w:t>
            </w:r>
          </w:p>
        </w:tc>
        <w:tc>
          <w:tcPr>
            <w:tcW w:w="1688" w:type="dxa"/>
            <w:tcBorders>
              <w:top w:val="single" w:color="000000" w:sz="4" w:space="0"/>
              <w:left w:val="single" w:color="000000" w:sz="4" w:space="0"/>
              <w:bottom w:val="single" w:color="000000" w:sz="4" w:space="0"/>
              <w:right w:val="single" w:color="000000" w:sz="4" w:space="0"/>
            </w:tcBorders>
            <w:noWrap w:val="0"/>
            <w:vAlign w:val="top"/>
          </w:tcPr>
          <w:p w14:paraId="389E2BF1">
            <w:pPr>
              <w:keepNext w:val="0"/>
              <w:keepLines w:val="0"/>
              <w:pageBreakBefore w:val="0"/>
              <w:widowControl w:val="0"/>
              <w:kinsoku w:val="0"/>
              <w:wordWrap/>
              <w:overflowPunct/>
              <w:topLinePunct/>
              <w:autoSpaceDE w:val="0"/>
              <w:autoSpaceDN w:val="0"/>
              <w:bidi w:val="0"/>
              <w:adjustRightInd w:val="0"/>
              <w:jc w:val="center"/>
              <w:textAlignment w:val="auto"/>
              <w:rPr>
                <w:rFonts w:ascii="Times New Roman" w:hAnsi="Times New Roman" w:eastAsia="宋体" w:cs="Times New Roman"/>
                <w:color w:val="auto"/>
                <w:sz w:val="24"/>
                <w:highlight w:val="none"/>
                <w:lang w:val="en-US" w:eastAsia="zh-CN" w:bidi="ar-SA"/>
              </w:rPr>
            </w:pPr>
            <w:r>
              <w:rPr>
                <w:rFonts w:hint="eastAsia" w:ascii="仿宋" w:hAnsi="仿宋" w:eastAsia="仿宋" w:cs="Times New Roman"/>
                <w:color w:val="auto"/>
                <w:sz w:val="28"/>
                <w:highlight w:val="none"/>
                <w:lang w:val="en-US" w:eastAsia="zh-CN" w:bidi="ar-SA"/>
              </w:rPr>
              <w:t>品牌</w:t>
            </w:r>
          </w:p>
        </w:tc>
        <w:tc>
          <w:tcPr>
            <w:tcW w:w="1931" w:type="dxa"/>
            <w:tcBorders>
              <w:top w:val="single" w:color="000000" w:sz="4" w:space="0"/>
              <w:left w:val="single" w:color="000000" w:sz="4" w:space="0"/>
              <w:bottom w:val="single" w:color="000000" w:sz="4" w:space="0"/>
              <w:right w:val="single" w:color="000000" w:sz="4" w:space="0"/>
            </w:tcBorders>
            <w:noWrap w:val="0"/>
            <w:vAlign w:val="top"/>
          </w:tcPr>
          <w:p w14:paraId="0634A1FD">
            <w:pPr>
              <w:keepNext w:val="0"/>
              <w:keepLines w:val="0"/>
              <w:pageBreakBefore w:val="0"/>
              <w:widowControl w:val="0"/>
              <w:kinsoku w:val="0"/>
              <w:wordWrap/>
              <w:overflowPunct/>
              <w:topLinePunct/>
              <w:autoSpaceDE w:val="0"/>
              <w:autoSpaceDN w:val="0"/>
              <w:bidi w:val="0"/>
              <w:adjustRightInd w:val="0"/>
              <w:jc w:val="center"/>
              <w:textAlignment w:val="auto"/>
              <w:rPr>
                <w:rFonts w:ascii="Times New Roman" w:hAnsi="Times New Roman" w:eastAsia="宋体" w:cs="Times New Roman"/>
                <w:color w:val="auto"/>
                <w:sz w:val="24"/>
                <w:highlight w:val="none"/>
                <w:lang w:val="en-US" w:eastAsia="zh-CN" w:bidi="ar-SA"/>
              </w:rPr>
            </w:pPr>
            <w:r>
              <w:rPr>
                <w:rFonts w:hint="eastAsia" w:ascii="仿宋" w:hAnsi="仿宋" w:eastAsia="仿宋" w:cs="Times New Roman"/>
                <w:color w:val="auto"/>
                <w:sz w:val="28"/>
                <w:highlight w:val="none"/>
                <w:lang w:val="en-US" w:eastAsia="zh-CN" w:bidi="ar-SA"/>
              </w:rPr>
              <w:t>规格型号</w:t>
            </w:r>
          </w:p>
        </w:tc>
        <w:tc>
          <w:tcPr>
            <w:tcW w:w="2944" w:type="dxa"/>
            <w:tcBorders>
              <w:top w:val="single" w:color="000000" w:sz="4" w:space="0"/>
              <w:left w:val="single" w:color="000000" w:sz="4" w:space="0"/>
              <w:bottom w:val="single" w:color="000000" w:sz="4" w:space="0"/>
              <w:right w:val="single" w:color="000000" w:sz="4" w:space="0"/>
            </w:tcBorders>
            <w:noWrap w:val="0"/>
            <w:vAlign w:val="top"/>
          </w:tcPr>
          <w:p w14:paraId="4C5D30C1">
            <w:pPr>
              <w:keepNext w:val="0"/>
              <w:keepLines w:val="0"/>
              <w:pageBreakBefore w:val="0"/>
              <w:widowControl w:val="0"/>
              <w:kinsoku w:val="0"/>
              <w:wordWrap/>
              <w:overflowPunct/>
              <w:topLinePunct/>
              <w:autoSpaceDE w:val="0"/>
              <w:autoSpaceDN w:val="0"/>
              <w:bidi w:val="0"/>
              <w:adjustRightInd w:val="0"/>
              <w:jc w:val="center"/>
              <w:textAlignment w:val="auto"/>
              <w:rPr>
                <w:rFonts w:ascii="Times New Roman" w:hAnsi="Times New Roman" w:eastAsia="宋体" w:cs="Times New Roman"/>
                <w:color w:val="auto"/>
                <w:sz w:val="24"/>
                <w:highlight w:val="none"/>
                <w:lang w:val="en-US" w:eastAsia="zh-CN" w:bidi="ar-SA"/>
              </w:rPr>
            </w:pPr>
            <w:r>
              <w:rPr>
                <w:rFonts w:hint="eastAsia" w:ascii="仿宋" w:hAnsi="仿宋" w:eastAsia="仿宋" w:cs="Times New Roman"/>
                <w:color w:val="auto"/>
                <w:sz w:val="28"/>
                <w:highlight w:val="none"/>
                <w:lang w:val="en-US" w:eastAsia="zh-CN" w:bidi="ar-SA"/>
              </w:rPr>
              <w:t>性能及指标</w:t>
            </w:r>
          </w:p>
        </w:tc>
      </w:tr>
      <w:tr w14:paraId="641400E9">
        <w:tblPrEx>
          <w:tblCellMar>
            <w:top w:w="0" w:type="dxa"/>
            <w:left w:w="108" w:type="dxa"/>
            <w:bottom w:w="0" w:type="dxa"/>
            <w:right w:w="108" w:type="dxa"/>
          </w:tblCellMar>
        </w:tblPrEx>
        <w:trPr>
          <w:trHeight w:val="940" w:hRule="exact"/>
        </w:trPr>
        <w:tc>
          <w:tcPr>
            <w:tcW w:w="1069" w:type="dxa"/>
            <w:tcBorders>
              <w:top w:val="single" w:color="000000" w:sz="4" w:space="0"/>
              <w:left w:val="single" w:color="000000" w:sz="4" w:space="0"/>
              <w:bottom w:val="single" w:color="000000" w:sz="4" w:space="0"/>
              <w:right w:val="single" w:color="000000" w:sz="4" w:space="0"/>
            </w:tcBorders>
            <w:noWrap w:val="0"/>
            <w:vAlign w:val="top"/>
          </w:tcPr>
          <w:p w14:paraId="497537E3">
            <w:pPr>
              <w:keepNext w:val="0"/>
              <w:keepLines w:val="0"/>
              <w:pageBreakBefore w:val="0"/>
              <w:wordWrap/>
              <w:overflowPunct/>
              <w:topLinePunct/>
              <w:autoSpaceDE w:val="0"/>
              <w:autoSpaceDN w:val="0"/>
              <w:bidi w:val="0"/>
              <w:adjustRightInd w:val="0"/>
              <w:jc w:val="left"/>
              <w:textAlignment w:val="auto"/>
              <w:rPr>
                <w:rFonts w:ascii="Times New Roman" w:hAnsi="Times New Roman" w:eastAsia="宋体" w:cs="Times New Roman"/>
                <w:color w:val="auto"/>
                <w:kern w:val="0"/>
                <w:sz w:val="24"/>
                <w:szCs w:val="20"/>
                <w:highlight w:val="none"/>
              </w:rPr>
            </w:pPr>
          </w:p>
        </w:tc>
        <w:tc>
          <w:tcPr>
            <w:tcW w:w="1668" w:type="dxa"/>
            <w:tcBorders>
              <w:top w:val="single" w:color="000000" w:sz="4" w:space="0"/>
              <w:left w:val="single" w:color="000000" w:sz="4" w:space="0"/>
              <w:bottom w:val="single" w:color="000000" w:sz="4" w:space="0"/>
              <w:right w:val="single" w:color="000000" w:sz="4" w:space="0"/>
            </w:tcBorders>
            <w:noWrap w:val="0"/>
            <w:vAlign w:val="top"/>
          </w:tcPr>
          <w:p w14:paraId="05DA6E77">
            <w:pPr>
              <w:keepNext w:val="0"/>
              <w:keepLines w:val="0"/>
              <w:pageBreakBefore w:val="0"/>
              <w:wordWrap/>
              <w:overflowPunct/>
              <w:topLinePunct/>
              <w:autoSpaceDE w:val="0"/>
              <w:autoSpaceDN w:val="0"/>
              <w:bidi w:val="0"/>
              <w:adjustRightInd w:val="0"/>
              <w:jc w:val="left"/>
              <w:textAlignment w:val="auto"/>
              <w:rPr>
                <w:rFonts w:ascii="Times New Roman" w:hAnsi="Times New Roman" w:eastAsia="宋体" w:cs="Times New Roman"/>
                <w:color w:val="auto"/>
                <w:kern w:val="0"/>
                <w:sz w:val="24"/>
                <w:szCs w:val="20"/>
                <w:highlight w:val="none"/>
              </w:rPr>
            </w:pPr>
          </w:p>
        </w:tc>
        <w:tc>
          <w:tcPr>
            <w:tcW w:w="1688" w:type="dxa"/>
            <w:tcBorders>
              <w:top w:val="single" w:color="000000" w:sz="4" w:space="0"/>
              <w:left w:val="single" w:color="000000" w:sz="4" w:space="0"/>
              <w:bottom w:val="single" w:color="000000" w:sz="4" w:space="0"/>
              <w:right w:val="single" w:color="000000" w:sz="4" w:space="0"/>
            </w:tcBorders>
            <w:noWrap w:val="0"/>
            <w:vAlign w:val="top"/>
          </w:tcPr>
          <w:p w14:paraId="24DCB768">
            <w:pPr>
              <w:keepNext w:val="0"/>
              <w:keepLines w:val="0"/>
              <w:pageBreakBefore w:val="0"/>
              <w:wordWrap/>
              <w:overflowPunct/>
              <w:topLinePunct/>
              <w:autoSpaceDE w:val="0"/>
              <w:autoSpaceDN w:val="0"/>
              <w:bidi w:val="0"/>
              <w:adjustRightInd w:val="0"/>
              <w:jc w:val="left"/>
              <w:textAlignment w:val="auto"/>
              <w:rPr>
                <w:rFonts w:ascii="Times New Roman" w:hAnsi="Times New Roman" w:eastAsia="宋体" w:cs="Times New Roman"/>
                <w:color w:val="auto"/>
                <w:kern w:val="0"/>
                <w:sz w:val="24"/>
                <w:szCs w:val="20"/>
                <w:highlight w:val="none"/>
              </w:rPr>
            </w:pPr>
          </w:p>
        </w:tc>
        <w:tc>
          <w:tcPr>
            <w:tcW w:w="1931" w:type="dxa"/>
            <w:tcBorders>
              <w:top w:val="single" w:color="000000" w:sz="4" w:space="0"/>
              <w:left w:val="single" w:color="000000" w:sz="4" w:space="0"/>
              <w:bottom w:val="single" w:color="000000" w:sz="4" w:space="0"/>
              <w:right w:val="single" w:color="000000" w:sz="4" w:space="0"/>
            </w:tcBorders>
            <w:noWrap w:val="0"/>
            <w:vAlign w:val="top"/>
          </w:tcPr>
          <w:p w14:paraId="7316E051">
            <w:pPr>
              <w:keepNext w:val="0"/>
              <w:keepLines w:val="0"/>
              <w:pageBreakBefore w:val="0"/>
              <w:wordWrap/>
              <w:overflowPunct/>
              <w:topLinePunct/>
              <w:autoSpaceDE w:val="0"/>
              <w:autoSpaceDN w:val="0"/>
              <w:bidi w:val="0"/>
              <w:adjustRightInd w:val="0"/>
              <w:jc w:val="left"/>
              <w:textAlignment w:val="auto"/>
              <w:rPr>
                <w:rFonts w:ascii="Times New Roman" w:hAnsi="Times New Roman" w:eastAsia="宋体" w:cs="Times New Roman"/>
                <w:color w:val="auto"/>
                <w:kern w:val="0"/>
                <w:sz w:val="24"/>
                <w:szCs w:val="20"/>
                <w:highlight w:val="none"/>
              </w:rPr>
            </w:pPr>
          </w:p>
        </w:tc>
        <w:tc>
          <w:tcPr>
            <w:tcW w:w="2944" w:type="dxa"/>
            <w:tcBorders>
              <w:top w:val="single" w:color="000000" w:sz="4" w:space="0"/>
              <w:left w:val="single" w:color="000000" w:sz="4" w:space="0"/>
              <w:bottom w:val="single" w:color="000000" w:sz="4" w:space="0"/>
              <w:right w:val="single" w:color="000000" w:sz="4" w:space="0"/>
            </w:tcBorders>
            <w:noWrap w:val="0"/>
            <w:vAlign w:val="top"/>
          </w:tcPr>
          <w:p w14:paraId="3CA66769">
            <w:pPr>
              <w:keepNext w:val="0"/>
              <w:keepLines w:val="0"/>
              <w:pageBreakBefore w:val="0"/>
              <w:wordWrap/>
              <w:overflowPunct/>
              <w:topLinePunct/>
              <w:autoSpaceDE w:val="0"/>
              <w:autoSpaceDN w:val="0"/>
              <w:bidi w:val="0"/>
              <w:adjustRightInd w:val="0"/>
              <w:jc w:val="left"/>
              <w:textAlignment w:val="auto"/>
              <w:rPr>
                <w:rFonts w:ascii="Times New Roman" w:hAnsi="Times New Roman" w:eastAsia="宋体" w:cs="Times New Roman"/>
                <w:color w:val="auto"/>
                <w:kern w:val="0"/>
                <w:sz w:val="24"/>
                <w:szCs w:val="20"/>
                <w:highlight w:val="none"/>
              </w:rPr>
            </w:pPr>
          </w:p>
        </w:tc>
      </w:tr>
      <w:tr w14:paraId="7B1CEFBD">
        <w:tblPrEx>
          <w:tblCellMar>
            <w:top w:w="0" w:type="dxa"/>
            <w:left w:w="108" w:type="dxa"/>
            <w:bottom w:w="0" w:type="dxa"/>
            <w:right w:w="108" w:type="dxa"/>
          </w:tblCellMar>
        </w:tblPrEx>
        <w:trPr>
          <w:trHeight w:val="940" w:hRule="exact"/>
        </w:trPr>
        <w:tc>
          <w:tcPr>
            <w:tcW w:w="1069" w:type="dxa"/>
            <w:tcBorders>
              <w:top w:val="single" w:color="000000" w:sz="4" w:space="0"/>
              <w:left w:val="single" w:color="000000" w:sz="4" w:space="0"/>
              <w:bottom w:val="single" w:color="000000" w:sz="4" w:space="0"/>
              <w:right w:val="single" w:color="000000" w:sz="4" w:space="0"/>
            </w:tcBorders>
            <w:noWrap w:val="0"/>
            <w:vAlign w:val="top"/>
          </w:tcPr>
          <w:p w14:paraId="4491D26C">
            <w:pPr>
              <w:keepNext w:val="0"/>
              <w:keepLines w:val="0"/>
              <w:pageBreakBefore w:val="0"/>
              <w:wordWrap/>
              <w:overflowPunct/>
              <w:topLinePunct/>
              <w:autoSpaceDE w:val="0"/>
              <w:autoSpaceDN w:val="0"/>
              <w:bidi w:val="0"/>
              <w:adjustRightInd w:val="0"/>
              <w:jc w:val="left"/>
              <w:textAlignment w:val="auto"/>
              <w:rPr>
                <w:rFonts w:ascii="Times New Roman" w:hAnsi="Times New Roman" w:eastAsia="宋体" w:cs="Times New Roman"/>
                <w:color w:val="auto"/>
                <w:kern w:val="0"/>
                <w:sz w:val="24"/>
                <w:szCs w:val="20"/>
                <w:highlight w:val="none"/>
              </w:rPr>
            </w:pPr>
          </w:p>
        </w:tc>
        <w:tc>
          <w:tcPr>
            <w:tcW w:w="1668" w:type="dxa"/>
            <w:tcBorders>
              <w:top w:val="single" w:color="000000" w:sz="4" w:space="0"/>
              <w:left w:val="single" w:color="000000" w:sz="4" w:space="0"/>
              <w:bottom w:val="single" w:color="000000" w:sz="4" w:space="0"/>
              <w:right w:val="single" w:color="000000" w:sz="4" w:space="0"/>
            </w:tcBorders>
            <w:noWrap w:val="0"/>
            <w:vAlign w:val="top"/>
          </w:tcPr>
          <w:p w14:paraId="35D6780B">
            <w:pPr>
              <w:keepNext w:val="0"/>
              <w:keepLines w:val="0"/>
              <w:pageBreakBefore w:val="0"/>
              <w:wordWrap/>
              <w:overflowPunct/>
              <w:topLinePunct/>
              <w:autoSpaceDE w:val="0"/>
              <w:autoSpaceDN w:val="0"/>
              <w:bidi w:val="0"/>
              <w:adjustRightInd w:val="0"/>
              <w:jc w:val="left"/>
              <w:textAlignment w:val="auto"/>
              <w:rPr>
                <w:rFonts w:ascii="Times New Roman" w:hAnsi="Times New Roman" w:eastAsia="宋体" w:cs="Times New Roman"/>
                <w:color w:val="auto"/>
                <w:kern w:val="0"/>
                <w:sz w:val="24"/>
                <w:szCs w:val="20"/>
                <w:highlight w:val="none"/>
              </w:rPr>
            </w:pPr>
          </w:p>
        </w:tc>
        <w:tc>
          <w:tcPr>
            <w:tcW w:w="1688" w:type="dxa"/>
            <w:tcBorders>
              <w:top w:val="single" w:color="000000" w:sz="4" w:space="0"/>
              <w:left w:val="single" w:color="000000" w:sz="4" w:space="0"/>
              <w:bottom w:val="single" w:color="000000" w:sz="4" w:space="0"/>
              <w:right w:val="single" w:color="000000" w:sz="4" w:space="0"/>
            </w:tcBorders>
            <w:noWrap w:val="0"/>
            <w:vAlign w:val="top"/>
          </w:tcPr>
          <w:p w14:paraId="4DC9FE9C">
            <w:pPr>
              <w:keepNext w:val="0"/>
              <w:keepLines w:val="0"/>
              <w:pageBreakBefore w:val="0"/>
              <w:wordWrap/>
              <w:overflowPunct/>
              <w:topLinePunct/>
              <w:autoSpaceDE w:val="0"/>
              <w:autoSpaceDN w:val="0"/>
              <w:bidi w:val="0"/>
              <w:adjustRightInd w:val="0"/>
              <w:jc w:val="left"/>
              <w:textAlignment w:val="auto"/>
              <w:rPr>
                <w:rFonts w:ascii="Times New Roman" w:hAnsi="Times New Roman" w:eastAsia="宋体" w:cs="Times New Roman"/>
                <w:color w:val="auto"/>
                <w:kern w:val="0"/>
                <w:sz w:val="24"/>
                <w:szCs w:val="20"/>
                <w:highlight w:val="none"/>
              </w:rPr>
            </w:pPr>
          </w:p>
        </w:tc>
        <w:tc>
          <w:tcPr>
            <w:tcW w:w="1931" w:type="dxa"/>
            <w:tcBorders>
              <w:top w:val="single" w:color="000000" w:sz="4" w:space="0"/>
              <w:left w:val="single" w:color="000000" w:sz="4" w:space="0"/>
              <w:bottom w:val="single" w:color="000000" w:sz="4" w:space="0"/>
              <w:right w:val="single" w:color="000000" w:sz="4" w:space="0"/>
            </w:tcBorders>
            <w:noWrap w:val="0"/>
            <w:vAlign w:val="top"/>
          </w:tcPr>
          <w:p w14:paraId="7BAE09AE">
            <w:pPr>
              <w:keepNext w:val="0"/>
              <w:keepLines w:val="0"/>
              <w:pageBreakBefore w:val="0"/>
              <w:wordWrap/>
              <w:overflowPunct/>
              <w:topLinePunct/>
              <w:autoSpaceDE w:val="0"/>
              <w:autoSpaceDN w:val="0"/>
              <w:bidi w:val="0"/>
              <w:adjustRightInd w:val="0"/>
              <w:jc w:val="left"/>
              <w:textAlignment w:val="auto"/>
              <w:rPr>
                <w:rFonts w:ascii="Times New Roman" w:hAnsi="Times New Roman" w:eastAsia="宋体" w:cs="Times New Roman"/>
                <w:color w:val="auto"/>
                <w:kern w:val="0"/>
                <w:sz w:val="24"/>
                <w:szCs w:val="20"/>
                <w:highlight w:val="none"/>
              </w:rPr>
            </w:pPr>
          </w:p>
        </w:tc>
        <w:tc>
          <w:tcPr>
            <w:tcW w:w="2944" w:type="dxa"/>
            <w:tcBorders>
              <w:top w:val="single" w:color="000000" w:sz="4" w:space="0"/>
              <w:left w:val="single" w:color="000000" w:sz="4" w:space="0"/>
              <w:bottom w:val="single" w:color="000000" w:sz="4" w:space="0"/>
              <w:right w:val="single" w:color="000000" w:sz="4" w:space="0"/>
            </w:tcBorders>
            <w:noWrap w:val="0"/>
            <w:vAlign w:val="top"/>
          </w:tcPr>
          <w:p w14:paraId="78F693B0">
            <w:pPr>
              <w:keepNext w:val="0"/>
              <w:keepLines w:val="0"/>
              <w:pageBreakBefore w:val="0"/>
              <w:wordWrap/>
              <w:overflowPunct/>
              <w:topLinePunct/>
              <w:autoSpaceDE w:val="0"/>
              <w:autoSpaceDN w:val="0"/>
              <w:bidi w:val="0"/>
              <w:adjustRightInd w:val="0"/>
              <w:jc w:val="left"/>
              <w:textAlignment w:val="auto"/>
              <w:rPr>
                <w:rFonts w:ascii="Times New Roman" w:hAnsi="Times New Roman" w:eastAsia="宋体" w:cs="Times New Roman"/>
                <w:color w:val="auto"/>
                <w:kern w:val="0"/>
                <w:sz w:val="24"/>
                <w:szCs w:val="20"/>
                <w:highlight w:val="none"/>
              </w:rPr>
            </w:pPr>
          </w:p>
        </w:tc>
      </w:tr>
      <w:tr w14:paraId="03031C2A">
        <w:tblPrEx>
          <w:tblCellMar>
            <w:top w:w="0" w:type="dxa"/>
            <w:left w:w="108" w:type="dxa"/>
            <w:bottom w:w="0" w:type="dxa"/>
            <w:right w:w="108" w:type="dxa"/>
          </w:tblCellMar>
        </w:tblPrEx>
        <w:trPr>
          <w:trHeight w:val="940" w:hRule="exact"/>
        </w:trPr>
        <w:tc>
          <w:tcPr>
            <w:tcW w:w="1069" w:type="dxa"/>
            <w:tcBorders>
              <w:top w:val="single" w:color="000000" w:sz="4" w:space="0"/>
              <w:left w:val="single" w:color="000000" w:sz="4" w:space="0"/>
              <w:bottom w:val="single" w:color="000000" w:sz="4" w:space="0"/>
              <w:right w:val="single" w:color="000000" w:sz="4" w:space="0"/>
            </w:tcBorders>
            <w:noWrap w:val="0"/>
            <w:vAlign w:val="top"/>
          </w:tcPr>
          <w:p w14:paraId="2653D409">
            <w:pPr>
              <w:keepNext w:val="0"/>
              <w:keepLines w:val="0"/>
              <w:pageBreakBefore w:val="0"/>
              <w:wordWrap/>
              <w:overflowPunct/>
              <w:topLinePunct/>
              <w:autoSpaceDE w:val="0"/>
              <w:autoSpaceDN w:val="0"/>
              <w:bidi w:val="0"/>
              <w:adjustRightInd w:val="0"/>
              <w:jc w:val="left"/>
              <w:textAlignment w:val="auto"/>
              <w:rPr>
                <w:rFonts w:ascii="Times New Roman" w:hAnsi="Times New Roman" w:eastAsia="宋体" w:cs="Times New Roman"/>
                <w:color w:val="auto"/>
                <w:kern w:val="0"/>
                <w:sz w:val="24"/>
                <w:szCs w:val="20"/>
                <w:highlight w:val="none"/>
              </w:rPr>
            </w:pPr>
          </w:p>
        </w:tc>
        <w:tc>
          <w:tcPr>
            <w:tcW w:w="1668" w:type="dxa"/>
            <w:tcBorders>
              <w:top w:val="single" w:color="000000" w:sz="4" w:space="0"/>
              <w:left w:val="single" w:color="000000" w:sz="4" w:space="0"/>
              <w:bottom w:val="single" w:color="000000" w:sz="4" w:space="0"/>
              <w:right w:val="single" w:color="000000" w:sz="4" w:space="0"/>
            </w:tcBorders>
            <w:noWrap w:val="0"/>
            <w:vAlign w:val="top"/>
          </w:tcPr>
          <w:p w14:paraId="16D152D5">
            <w:pPr>
              <w:keepNext w:val="0"/>
              <w:keepLines w:val="0"/>
              <w:pageBreakBefore w:val="0"/>
              <w:wordWrap/>
              <w:overflowPunct/>
              <w:topLinePunct/>
              <w:autoSpaceDE w:val="0"/>
              <w:autoSpaceDN w:val="0"/>
              <w:bidi w:val="0"/>
              <w:adjustRightInd w:val="0"/>
              <w:jc w:val="left"/>
              <w:textAlignment w:val="auto"/>
              <w:rPr>
                <w:rFonts w:ascii="Times New Roman" w:hAnsi="Times New Roman" w:eastAsia="宋体" w:cs="Times New Roman"/>
                <w:color w:val="auto"/>
                <w:kern w:val="0"/>
                <w:sz w:val="24"/>
                <w:szCs w:val="20"/>
                <w:highlight w:val="none"/>
              </w:rPr>
            </w:pPr>
          </w:p>
        </w:tc>
        <w:tc>
          <w:tcPr>
            <w:tcW w:w="1688" w:type="dxa"/>
            <w:tcBorders>
              <w:top w:val="single" w:color="000000" w:sz="4" w:space="0"/>
              <w:left w:val="single" w:color="000000" w:sz="4" w:space="0"/>
              <w:bottom w:val="single" w:color="000000" w:sz="4" w:space="0"/>
              <w:right w:val="single" w:color="000000" w:sz="4" w:space="0"/>
            </w:tcBorders>
            <w:noWrap w:val="0"/>
            <w:vAlign w:val="top"/>
          </w:tcPr>
          <w:p w14:paraId="57157106">
            <w:pPr>
              <w:keepNext w:val="0"/>
              <w:keepLines w:val="0"/>
              <w:pageBreakBefore w:val="0"/>
              <w:wordWrap/>
              <w:overflowPunct/>
              <w:topLinePunct/>
              <w:autoSpaceDE w:val="0"/>
              <w:autoSpaceDN w:val="0"/>
              <w:bidi w:val="0"/>
              <w:adjustRightInd w:val="0"/>
              <w:jc w:val="left"/>
              <w:textAlignment w:val="auto"/>
              <w:rPr>
                <w:rFonts w:ascii="Times New Roman" w:hAnsi="Times New Roman" w:eastAsia="宋体" w:cs="Times New Roman"/>
                <w:color w:val="auto"/>
                <w:kern w:val="0"/>
                <w:sz w:val="24"/>
                <w:szCs w:val="20"/>
                <w:highlight w:val="none"/>
              </w:rPr>
            </w:pPr>
          </w:p>
        </w:tc>
        <w:tc>
          <w:tcPr>
            <w:tcW w:w="1931" w:type="dxa"/>
            <w:tcBorders>
              <w:top w:val="single" w:color="000000" w:sz="4" w:space="0"/>
              <w:left w:val="single" w:color="000000" w:sz="4" w:space="0"/>
              <w:bottom w:val="single" w:color="000000" w:sz="4" w:space="0"/>
              <w:right w:val="single" w:color="000000" w:sz="4" w:space="0"/>
            </w:tcBorders>
            <w:noWrap w:val="0"/>
            <w:vAlign w:val="top"/>
          </w:tcPr>
          <w:p w14:paraId="26E72E99">
            <w:pPr>
              <w:keepNext w:val="0"/>
              <w:keepLines w:val="0"/>
              <w:pageBreakBefore w:val="0"/>
              <w:wordWrap/>
              <w:overflowPunct/>
              <w:topLinePunct/>
              <w:autoSpaceDE w:val="0"/>
              <w:autoSpaceDN w:val="0"/>
              <w:bidi w:val="0"/>
              <w:adjustRightInd w:val="0"/>
              <w:jc w:val="left"/>
              <w:textAlignment w:val="auto"/>
              <w:rPr>
                <w:rFonts w:ascii="Times New Roman" w:hAnsi="Times New Roman" w:eastAsia="宋体" w:cs="Times New Roman"/>
                <w:color w:val="auto"/>
                <w:kern w:val="0"/>
                <w:sz w:val="24"/>
                <w:szCs w:val="20"/>
                <w:highlight w:val="none"/>
              </w:rPr>
            </w:pPr>
          </w:p>
        </w:tc>
        <w:tc>
          <w:tcPr>
            <w:tcW w:w="2944" w:type="dxa"/>
            <w:tcBorders>
              <w:top w:val="single" w:color="000000" w:sz="4" w:space="0"/>
              <w:left w:val="single" w:color="000000" w:sz="4" w:space="0"/>
              <w:bottom w:val="single" w:color="000000" w:sz="4" w:space="0"/>
              <w:right w:val="single" w:color="000000" w:sz="4" w:space="0"/>
            </w:tcBorders>
            <w:noWrap w:val="0"/>
            <w:vAlign w:val="top"/>
          </w:tcPr>
          <w:p w14:paraId="119379B7">
            <w:pPr>
              <w:keepNext w:val="0"/>
              <w:keepLines w:val="0"/>
              <w:pageBreakBefore w:val="0"/>
              <w:wordWrap/>
              <w:overflowPunct/>
              <w:topLinePunct/>
              <w:autoSpaceDE w:val="0"/>
              <w:autoSpaceDN w:val="0"/>
              <w:bidi w:val="0"/>
              <w:adjustRightInd w:val="0"/>
              <w:jc w:val="left"/>
              <w:textAlignment w:val="auto"/>
              <w:rPr>
                <w:rFonts w:ascii="Times New Roman" w:hAnsi="Times New Roman" w:eastAsia="宋体" w:cs="Times New Roman"/>
                <w:color w:val="auto"/>
                <w:kern w:val="0"/>
                <w:sz w:val="24"/>
                <w:szCs w:val="20"/>
                <w:highlight w:val="none"/>
              </w:rPr>
            </w:pPr>
          </w:p>
        </w:tc>
      </w:tr>
      <w:tr w14:paraId="1E57895A">
        <w:tblPrEx>
          <w:tblCellMar>
            <w:top w:w="0" w:type="dxa"/>
            <w:left w:w="108" w:type="dxa"/>
            <w:bottom w:w="0" w:type="dxa"/>
            <w:right w:w="108" w:type="dxa"/>
          </w:tblCellMar>
        </w:tblPrEx>
        <w:trPr>
          <w:trHeight w:val="940" w:hRule="exact"/>
        </w:trPr>
        <w:tc>
          <w:tcPr>
            <w:tcW w:w="1069" w:type="dxa"/>
            <w:tcBorders>
              <w:top w:val="single" w:color="000000" w:sz="4" w:space="0"/>
              <w:left w:val="single" w:color="000000" w:sz="4" w:space="0"/>
              <w:bottom w:val="single" w:color="000000" w:sz="4" w:space="0"/>
              <w:right w:val="single" w:color="000000" w:sz="4" w:space="0"/>
            </w:tcBorders>
            <w:noWrap w:val="0"/>
            <w:vAlign w:val="top"/>
          </w:tcPr>
          <w:p w14:paraId="3BB29A06">
            <w:pPr>
              <w:keepNext w:val="0"/>
              <w:keepLines w:val="0"/>
              <w:pageBreakBefore w:val="0"/>
              <w:wordWrap/>
              <w:overflowPunct/>
              <w:topLinePunct/>
              <w:autoSpaceDE w:val="0"/>
              <w:autoSpaceDN w:val="0"/>
              <w:bidi w:val="0"/>
              <w:adjustRightInd w:val="0"/>
              <w:jc w:val="left"/>
              <w:textAlignment w:val="auto"/>
              <w:rPr>
                <w:rFonts w:ascii="Times New Roman" w:hAnsi="Times New Roman" w:eastAsia="宋体" w:cs="Times New Roman"/>
                <w:color w:val="auto"/>
                <w:kern w:val="0"/>
                <w:sz w:val="24"/>
                <w:szCs w:val="20"/>
                <w:highlight w:val="none"/>
              </w:rPr>
            </w:pPr>
          </w:p>
        </w:tc>
        <w:tc>
          <w:tcPr>
            <w:tcW w:w="1668" w:type="dxa"/>
            <w:tcBorders>
              <w:top w:val="single" w:color="000000" w:sz="4" w:space="0"/>
              <w:left w:val="single" w:color="000000" w:sz="4" w:space="0"/>
              <w:bottom w:val="single" w:color="000000" w:sz="4" w:space="0"/>
              <w:right w:val="single" w:color="000000" w:sz="4" w:space="0"/>
            </w:tcBorders>
            <w:noWrap w:val="0"/>
            <w:vAlign w:val="top"/>
          </w:tcPr>
          <w:p w14:paraId="1B7FB14A">
            <w:pPr>
              <w:keepNext w:val="0"/>
              <w:keepLines w:val="0"/>
              <w:pageBreakBefore w:val="0"/>
              <w:wordWrap/>
              <w:overflowPunct/>
              <w:topLinePunct/>
              <w:autoSpaceDE w:val="0"/>
              <w:autoSpaceDN w:val="0"/>
              <w:bidi w:val="0"/>
              <w:adjustRightInd w:val="0"/>
              <w:jc w:val="left"/>
              <w:textAlignment w:val="auto"/>
              <w:rPr>
                <w:rFonts w:ascii="Times New Roman" w:hAnsi="Times New Roman" w:eastAsia="宋体" w:cs="Times New Roman"/>
                <w:color w:val="auto"/>
                <w:kern w:val="0"/>
                <w:sz w:val="24"/>
                <w:szCs w:val="20"/>
                <w:highlight w:val="none"/>
              </w:rPr>
            </w:pPr>
          </w:p>
        </w:tc>
        <w:tc>
          <w:tcPr>
            <w:tcW w:w="1688" w:type="dxa"/>
            <w:tcBorders>
              <w:top w:val="single" w:color="000000" w:sz="4" w:space="0"/>
              <w:left w:val="single" w:color="000000" w:sz="4" w:space="0"/>
              <w:bottom w:val="single" w:color="000000" w:sz="4" w:space="0"/>
              <w:right w:val="single" w:color="000000" w:sz="4" w:space="0"/>
            </w:tcBorders>
            <w:noWrap w:val="0"/>
            <w:vAlign w:val="top"/>
          </w:tcPr>
          <w:p w14:paraId="67DB62AE">
            <w:pPr>
              <w:keepNext w:val="0"/>
              <w:keepLines w:val="0"/>
              <w:pageBreakBefore w:val="0"/>
              <w:wordWrap/>
              <w:overflowPunct/>
              <w:topLinePunct/>
              <w:autoSpaceDE w:val="0"/>
              <w:autoSpaceDN w:val="0"/>
              <w:bidi w:val="0"/>
              <w:adjustRightInd w:val="0"/>
              <w:jc w:val="left"/>
              <w:textAlignment w:val="auto"/>
              <w:rPr>
                <w:rFonts w:ascii="Times New Roman" w:hAnsi="Times New Roman" w:eastAsia="宋体" w:cs="Times New Roman"/>
                <w:color w:val="auto"/>
                <w:kern w:val="0"/>
                <w:sz w:val="24"/>
                <w:szCs w:val="20"/>
                <w:highlight w:val="none"/>
              </w:rPr>
            </w:pPr>
          </w:p>
        </w:tc>
        <w:tc>
          <w:tcPr>
            <w:tcW w:w="1931" w:type="dxa"/>
            <w:tcBorders>
              <w:top w:val="single" w:color="000000" w:sz="4" w:space="0"/>
              <w:left w:val="single" w:color="000000" w:sz="4" w:space="0"/>
              <w:bottom w:val="single" w:color="000000" w:sz="4" w:space="0"/>
              <w:right w:val="single" w:color="000000" w:sz="4" w:space="0"/>
            </w:tcBorders>
            <w:noWrap w:val="0"/>
            <w:vAlign w:val="top"/>
          </w:tcPr>
          <w:p w14:paraId="4E352620">
            <w:pPr>
              <w:keepNext w:val="0"/>
              <w:keepLines w:val="0"/>
              <w:pageBreakBefore w:val="0"/>
              <w:wordWrap/>
              <w:overflowPunct/>
              <w:topLinePunct/>
              <w:autoSpaceDE w:val="0"/>
              <w:autoSpaceDN w:val="0"/>
              <w:bidi w:val="0"/>
              <w:adjustRightInd w:val="0"/>
              <w:jc w:val="left"/>
              <w:textAlignment w:val="auto"/>
              <w:rPr>
                <w:rFonts w:ascii="Times New Roman" w:hAnsi="Times New Roman" w:eastAsia="宋体" w:cs="Times New Roman"/>
                <w:color w:val="auto"/>
                <w:kern w:val="0"/>
                <w:sz w:val="24"/>
                <w:szCs w:val="20"/>
                <w:highlight w:val="none"/>
              </w:rPr>
            </w:pPr>
          </w:p>
        </w:tc>
        <w:tc>
          <w:tcPr>
            <w:tcW w:w="2944" w:type="dxa"/>
            <w:tcBorders>
              <w:top w:val="single" w:color="000000" w:sz="4" w:space="0"/>
              <w:left w:val="single" w:color="000000" w:sz="4" w:space="0"/>
              <w:bottom w:val="single" w:color="000000" w:sz="4" w:space="0"/>
              <w:right w:val="single" w:color="000000" w:sz="4" w:space="0"/>
            </w:tcBorders>
            <w:noWrap w:val="0"/>
            <w:vAlign w:val="top"/>
          </w:tcPr>
          <w:p w14:paraId="77DE5C34">
            <w:pPr>
              <w:keepNext w:val="0"/>
              <w:keepLines w:val="0"/>
              <w:pageBreakBefore w:val="0"/>
              <w:wordWrap/>
              <w:overflowPunct/>
              <w:topLinePunct/>
              <w:autoSpaceDE w:val="0"/>
              <w:autoSpaceDN w:val="0"/>
              <w:bidi w:val="0"/>
              <w:adjustRightInd w:val="0"/>
              <w:jc w:val="left"/>
              <w:textAlignment w:val="auto"/>
              <w:rPr>
                <w:rFonts w:ascii="Times New Roman" w:hAnsi="Times New Roman" w:eastAsia="宋体" w:cs="Times New Roman"/>
                <w:color w:val="auto"/>
                <w:kern w:val="0"/>
                <w:sz w:val="24"/>
                <w:szCs w:val="20"/>
                <w:highlight w:val="none"/>
              </w:rPr>
            </w:pPr>
          </w:p>
        </w:tc>
      </w:tr>
      <w:tr w14:paraId="75D72AD4">
        <w:tblPrEx>
          <w:tblCellMar>
            <w:top w:w="0" w:type="dxa"/>
            <w:left w:w="108" w:type="dxa"/>
            <w:bottom w:w="0" w:type="dxa"/>
            <w:right w:w="108" w:type="dxa"/>
          </w:tblCellMar>
        </w:tblPrEx>
        <w:trPr>
          <w:trHeight w:val="940" w:hRule="exact"/>
        </w:trPr>
        <w:tc>
          <w:tcPr>
            <w:tcW w:w="1069" w:type="dxa"/>
            <w:tcBorders>
              <w:top w:val="single" w:color="000000" w:sz="4" w:space="0"/>
              <w:left w:val="single" w:color="000000" w:sz="4" w:space="0"/>
              <w:bottom w:val="single" w:color="000000" w:sz="4" w:space="0"/>
              <w:right w:val="single" w:color="000000" w:sz="4" w:space="0"/>
            </w:tcBorders>
            <w:noWrap w:val="0"/>
            <w:vAlign w:val="top"/>
          </w:tcPr>
          <w:p w14:paraId="41D668E7">
            <w:pPr>
              <w:keepNext w:val="0"/>
              <w:keepLines w:val="0"/>
              <w:pageBreakBefore w:val="0"/>
              <w:wordWrap/>
              <w:overflowPunct/>
              <w:topLinePunct/>
              <w:autoSpaceDE w:val="0"/>
              <w:autoSpaceDN w:val="0"/>
              <w:bidi w:val="0"/>
              <w:adjustRightInd w:val="0"/>
              <w:jc w:val="left"/>
              <w:textAlignment w:val="auto"/>
              <w:rPr>
                <w:rFonts w:ascii="Times New Roman" w:hAnsi="Times New Roman" w:eastAsia="宋体" w:cs="Times New Roman"/>
                <w:color w:val="auto"/>
                <w:kern w:val="0"/>
                <w:sz w:val="24"/>
                <w:szCs w:val="20"/>
                <w:highlight w:val="none"/>
              </w:rPr>
            </w:pPr>
          </w:p>
        </w:tc>
        <w:tc>
          <w:tcPr>
            <w:tcW w:w="1668" w:type="dxa"/>
            <w:tcBorders>
              <w:top w:val="single" w:color="000000" w:sz="4" w:space="0"/>
              <w:left w:val="single" w:color="000000" w:sz="4" w:space="0"/>
              <w:bottom w:val="single" w:color="000000" w:sz="4" w:space="0"/>
              <w:right w:val="single" w:color="000000" w:sz="4" w:space="0"/>
            </w:tcBorders>
            <w:noWrap w:val="0"/>
            <w:vAlign w:val="top"/>
          </w:tcPr>
          <w:p w14:paraId="65D0B9F4">
            <w:pPr>
              <w:keepNext w:val="0"/>
              <w:keepLines w:val="0"/>
              <w:pageBreakBefore w:val="0"/>
              <w:wordWrap/>
              <w:overflowPunct/>
              <w:topLinePunct/>
              <w:autoSpaceDE w:val="0"/>
              <w:autoSpaceDN w:val="0"/>
              <w:bidi w:val="0"/>
              <w:adjustRightInd w:val="0"/>
              <w:jc w:val="left"/>
              <w:textAlignment w:val="auto"/>
              <w:rPr>
                <w:rFonts w:ascii="Times New Roman" w:hAnsi="Times New Roman" w:eastAsia="宋体" w:cs="Times New Roman"/>
                <w:color w:val="auto"/>
                <w:kern w:val="0"/>
                <w:sz w:val="24"/>
                <w:szCs w:val="20"/>
                <w:highlight w:val="none"/>
              </w:rPr>
            </w:pPr>
          </w:p>
        </w:tc>
        <w:tc>
          <w:tcPr>
            <w:tcW w:w="1688" w:type="dxa"/>
            <w:tcBorders>
              <w:top w:val="single" w:color="000000" w:sz="4" w:space="0"/>
              <w:left w:val="single" w:color="000000" w:sz="4" w:space="0"/>
              <w:bottom w:val="single" w:color="000000" w:sz="4" w:space="0"/>
              <w:right w:val="single" w:color="000000" w:sz="4" w:space="0"/>
            </w:tcBorders>
            <w:noWrap w:val="0"/>
            <w:vAlign w:val="top"/>
          </w:tcPr>
          <w:p w14:paraId="0581F25E">
            <w:pPr>
              <w:keepNext w:val="0"/>
              <w:keepLines w:val="0"/>
              <w:pageBreakBefore w:val="0"/>
              <w:wordWrap/>
              <w:overflowPunct/>
              <w:topLinePunct/>
              <w:autoSpaceDE w:val="0"/>
              <w:autoSpaceDN w:val="0"/>
              <w:bidi w:val="0"/>
              <w:adjustRightInd w:val="0"/>
              <w:jc w:val="left"/>
              <w:textAlignment w:val="auto"/>
              <w:rPr>
                <w:rFonts w:ascii="Times New Roman" w:hAnsi="Times New Roman" w:eastAsia="宋体" w:cs="Times New Roman"/>
                <w:color w:val="auto"/>
                <w:kern w:val="0"/>
                <w:sz w:val="24"/>
                <w:szCs w:val="20"/>
                <w:highlight w:val="none"/>
              </w:rPr>
            </w:pPr>
          </w:p>
        </w:tc>
        <w:tc>
          <w:tcPr>
            <w:tcW w:w="1931" w:type="dxa"/>
            <w:tcBorders>
              <w:top w:val="single" w:color="000000" w:sz="4" w:space="0"/>
              <w:left w:val="single" w:color="000000" w:sz="4" w:space="0"/>
              <w:bottom w:val="single" w:color="000000" w:sz="4" w:space="0"/>
              <w:right w:val="single" w:color="000000" w:sz="4" w:space="0"/>
            </w:tcBorders>
            <w:noWrap w:val="0"/>
            <w:vAlign w:val="top"/>
          </w:tcPr>
          <w:p w14:paraId="08ABE443">
            <w:pPr>
              <w:keepNext w:val="0"/>
              <w:keepLines w:val="0"/>
              <w:pageBreakBefore w:val="0"/>
              <w:wordWrap/>
              <w:overflowPunct/>
              <w:topLinePunct/>
              <w:autoSpaceDE w:val="0"/>
              <w:autoSpaceDN w:val="0"/>
              <w:bidi w:val="0"/>
              <w:adjustRightInd w:val="0"/>
              <w:jc w:val="left"/>
              <w:textAlignment w:val="auto"/>
              <w:rPr>
                <w:rFonts w:ascii="Times New Roman" w:hAnsi="Times New Roman" w:eastAsia="宋体" w:cs="Times New Roman"/>
                <w:color w:val="auto"/>
                <w:kern w:val="0"/>
                <w:sz w:val="24"/>
                <w:szCs w:val="20"/>
                <w:highlight w:val="none"/>
              </w:rPr>
            </w:pPr>
          </w:p>
        </w:tc>
        <w:tc>
          <w:tcPr>
            <w:tcW w:w="2944" w:type="dxa"/>
            <w:tcBorders>
              <w:top w:val="single" w:color="000000" w:sz="4" w:space="0"/>
              <w:left w:val="single" w:color="000000" w:sz="4" w:space="0"/>
              <w:bottom w:val="single" w:color="000000" w:sz="4" w:space="0"/>
              <w:right w:val="single" w:color="000000" w:sz="4" w:space="0"/>
            </w:tcBorders>
            <w:noWrap w:val="0"/>
            <w:vAlign w:val="top"/>
          </w:tcPr>
          <w:p w14:paraId="1C6093DE">
            <w:pPr>
              <w:keepNext w:val="0"/>
              <w:keepLines w:val="0"/>
              <w:pageBreakBefore w:val="0"/>
              <w:wordWrap/>
              <w:overflowPunct/>
              <w:topLinePunct/>
              <w:autoSpaceDE w:val="0"/>
              <w:autoSpaceDN w:val="0"/>
              <w:bidi w:val="0"/>
              <w:adjustRightInd w:val="0"/>
              <w:jc w:val="left"/>
              <w:textAlignment w:val="auto"/>
              <w:rPr>
                <w:rFonts w:ascii="Times New Roman" w:hAnsi="Times New Roman" w:eastAsia="宋体" w:cs="Times New Roman"/>
                <w:color w:val="auto"/>
                <w:kern w:val="0"/>
                <w:sz w:val="24"/>
                <w:szCs w:val="20"/>
                <w:highlight w:val="none"/>
              </w:rPr>
            </w:pPr>
          </w:p>
        </w:tc>
      </w:tr>
      <w:tr w14:paraId="016CB1DA">
        <w:tblPrEx>
          <w:tblCellMar>
            <w:top w:w="0" w:type="dxa"/>
            <w:left w:w="108" w:type="dxa"/>
            <w:bottom w:w="0" w:type="dxa"/>
            <w:right w:w="108" w:type="dxa"/>
          </w:tblCellMar>
        </w:tblPrEx>
        <w:trPr>
          <w:trHeight w:val="940" w:hRule="exact"/>
        </w:trPr>
        <w:tc>
          <w:tcPr>
            <w:tcW w:w="1069" w:type="dxa"/>
            <w:tcBorders>
              <w:top w:val="single" w:color="000000" w:sz="4" w:space="0"/>
              <w:left w:val="single" w:color="000000" w:sz="4" w:space="0"/>
              <w:bottom w:val="single" w:color="000000" w:sz="4" w:space="0"/>
              <w:right w:val="single" w:color="000000" w:sz="4" w:space="0"/>
            </w:tcBorders>
            <w:noWrap w:val="0"/>
            <w:vAlign w:val="top"/>
          </w:tcPr>
          <w:p w14:paraId="69556D7A">
            <w:pPr>
              <w:keepNext w:val="0"/>
              <w:keepLines w:val="0"/>
              <w:pageBreakBefore w:val="0"/>
              <w:wordWrap/>
              <w:overflowPunct/>
              <w:topLinePunct/>
              <w:autoSpaceDE w:val="0"/>
              <w:autoSpaceDN w:val="0"/>
              <w:bidi w:val="0"/>
              <w:adjustRightInd w:val="0"/>
              <w:jc w:val="left"/>
              <w:textAlignment w:val="auto"/>
              <w:rPr>
                <w:rFonts w:ascii="Times New Roman" w:hAnsi="Times New Roman" w:eastAsia="宋体" w:cs="Times New Roman"/>
                <w:color w:val="auto"/>
                <w:kern w:val="0"/>
                <w:sz w:val="24"/>
                <w:szCs w:val="20"/>
                <w:highlight w:val="none"/>
              </w:rPr>
            </w:pPr>
          </w:p>
        </w:tc>
        <w:tc>
          <w:tcPr>
            <w:tcW w:w="1668" w:type="dxa"/>
            <w:tcBorders>
              <w:top w:val="single" w:color="000000" w:sz="4" w:space="0"/>
              <w:left w:val="single" w:color="000000" w:sz="4" w:space="0"/>
              <w:bottom w:val="single" w:color="000000" w:sz="4" w:space="0"/>
              <w:right w:val="single" w:color="000000" w:sz="4" w:space="0"/>
            </w:tcBorders>
            <w:noWrap w:val="0"/>
            <w:vAlign w:val="top"/>
          </w:tcPr>
          <w:p w14:paraId="7A2686AA">
            <w:pPr>
              <w:keepNext w:val="0"/>
              <w:keepLines w:val="0"/>
              <w:pageBreakBefore w:val="0"/>
              <w:wordWrap/>
              <w:overflowPunct/>
              <w:topLinePunct/>
              <w:autoSpaceDE w:val="0"/>
              <w:autoSpaceDN w:val="0"/>
              <w:bidi w:val="0"/>
              <w:adjustRightInd w:val="0"/>
              <w:jc w:val="left"/>
              <w:textAlignment w:val="auto"/>
              <w:rPr>
                <w:rFonts w:ascii="Times New Roman" w:hAnsi="Times New Roman" w:eastAsia="宋体" w:cs="Times New Roman"/>
                <w:color w:val="auto"/>
                <w:kern w:val="0"/>
                <w:sz w:val="24"/>
                <w:szCs w:val="20"/>
                <w:highlight w:val="none"/>
              </w:rPr>
            </w:pPr>
          </w:p>
        </w:tc>
        <w:tc>
          <w:tcPr>
            <w:tcW w:w="1688" w:type="dxa"/>
            <w:tcBorders>
              <w:top w:val="single" w:color="000000" w:sz="4" w:space="0"/>
              <w:left w:val="single" w:color="000000" w:sz="4" w:space="0"/>
              <w:bottom w:val="single" w:color="000000" w:sz="4" w:space="0"/>
              <w:right w:val="single" w:color="000000" w:sz="4" w:space="0"/>
            </w:tcBorders>
            <w:noWrap w:val="0"/>
            <w:vAlign w:val="top"/>
          </w:tcPr>
          <w:p w14:paraId="024738A5">
            <w:pPr>
              <w:keepNext w:val="0"/>
              <w:keepLines w:val="0"/>
              <w:pageBreakBefore w:val="0"/>
              <w:wordWrap/>
              <w:overflowPunct/>
              <w:topLinePunct/>
              <w:autoSpaceDE w:val="0"/>
              <w:autoSpaceDN w:val="0"/>
              <w:bidi w:val="0"/>
              <w:adjustRightInd w:val="0"/>
              <w:jc w:val="left"/>
              <w:textAlignment w:val="auto"/>
              <w:rPr>
                <w:rFonts w:ascii="Times New Roman" w:hAnsi="Times New Roman" w:eastAsia="宋体" w:cs="Times New Roman"/>
                <w:color w:val="auto"/>
                <w:kern w:val="0"/>
                <w:sz w:val="24"/>
                <w:szCs w:val="20"/>
                <w:highlight w:val="none"/>
              </w:rPr>
            </w:pPr>
          </w:p>
        </w:tc>
        <w:tc>
          <w:tcPr>
            <w:tcW w:w="1931" w:type="dxa"/>
            <w:tcBorders>
              <w:top w:val="single" w:color="000000" w:sz="4" w:space="0"/>
              <w:left w:val="single" w:color="000000" w:sz="4" w:space="0"/>
              <w:bottom w:val="single" w:color="000000" w:sz="4" w:space="0"/>
              <w:right w:val="single" w:color="000000" w:sz="4" w:space="0"/>
            </w:tcBorders>
            <w:noWrap w:val="0"/>
            <w:vAlign w:val="top"/>
          </w:tcPr>
          <w:p w14:paraId="18B9B39D">
            <w:pPr>
              <w:keepNext w:val="0"/>
              <w:keepLines w:val="0"/>
              <w:pageBreakBefore w:val="0"/>
              <w:wordWrap/>
              <w:overflowPunct/>
              <w:topLinePunct/>
              <w:autoSpaceDE w:val="0"/>
              <w:autoSpaceDN w:val="0"/>
              <w:bidi w:val="0"/>
              <w:adjustRightInd w:val="0"/>
              <w:jc w:val="left"/>
              <w:textAlignment w:val="auto"/>
              <w:rPr>
                <w:rFonts w:ascii="Times New Roman" w:hAnsi="Times New Roman" w:eastAsia="宋体" w:cs="Times New Roman"/>
                <w:color w:val="auto"/>
                <w:kern w:val="0"/>
                <w:sz w:val="24"/>
                <w:szCs w:val="20"/>
                <w:highlight w:val="none"/>
              </w:rPr>
            </w:pPr>
          </w:p>
        </w:tc>
        <w:tc>
          <w:tcPr>
            <w:tcW w:w="2944" w:type="dxa"/>
            <w:tcBorders>
              <w:top w:val="single" w:color="000000" w:sz="4" w:space="0"/>
              <w:left w:val="single" w:color="000000" w:sz="4" w:space="0"/>
              <w:bottom w:val="single" w:color="000000" w:sz="4" w:space="0"/>
              <w:right w:val="single" w:color="000000" w:sz="4" w:space="0"/>
            </w:tcBorders>
            <w:noWrap w:val="0"/>
            <w:vAlign w:val="top"/>
          </w:tcPr>
          <w:p w14:paraId="29405326">
            <w:pPr>
              <w:keepNext w:val="0"/>
              <w:keepLines w:val="0"/>
              <w:pageBreakBefore w:val="0"/>
              <w:wordWrap/>
              <w:overflowPunct/>
              <w:topLinePunct/>
              <w:autoSpaceDE w:val="0"/>
              <w:autoSpaceDN w:val="0"/>
              <w:bidi w:val="0"/>
              <w:adjustRightInd w:val="0"/>
              <w:jc w:val="left"/>
              <w:textAlignment w:val="auto"/>
              <w:rPr>
                <w:rFonts w:ascii="Times New Roman" w:hAnsi="Times New Roman" w:eastAsia="宋体" w:cs="Times New Roman"/>
                <w:color w:val="auto"/>
                <w:kern w:val="0"/>
                <w:sz w:val="24"/>
                <w:szCs w:val="20"/>
                <w:highlight w:val="none"/>
              </w:rPr>
            </w:pPr>
          </w:p>
        </w:tc>
      </w:tr>
    </w:tbl>
    <w:p w14:paraId="7BF78B26">
      <w:pPr>
        <w:ind w:firstLine="480"/>
        <w:rPr>
          <w:rFonts w:hint="eastAsia" w:ascii="仿宋" w:hAnsi="仿宋" w:eastAsia="仿宋" w:cs="仿宋"/>
          <w:sz w:val="24"/>
          <w:szCs w:val="24"/>
          <w:highlight w:val="none"/>
        </w:rPr>
      </w:pPr>
    </w:p>
    <w:p w14:paraId="45A9B415">
      <w:pPr>
        <w:keepNext w:val="0"/>
        <w:keepLines w:val="0"/>
        <w:pageBreakBefore w:val="0"/>
        <w:kinsoku/>
        <w:wordWrap/>
        <w:overflowPunct/>
        <w:topLinePunct w:val="0"/>
        <w:autoSpaceDE/>
        <w:autoSpaceDN/>
        <w:bidi w:val="0"/>
        <w:adjustRightInd/>
        <w:snapToGrid/>
        <w:spacing w:line="360" w:lineRule="auto"/>
        <w:ind w:right="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供应商名称（公章）：                  </w:t>
      </w:r>
    </w:p>
    <w:p w14:paraId="3CA827D1">
      <w:pPr>
        <w:keepNext w:val="0"/>
        <w:keepLines w:val="0"/>
        <w:pageBreakBefore w:val="0"/>
        <w:kinsoku/>
        <w:wordWrap/>
        <w:overflowPunct/>
        <w:topLinePunct w:val="0"/>
        <w:autoSpaceDE/>
        <w:autoSpaceDN/>
        <w:bidi w:val="0"/>
        <w:adjustRightInd/>
        <w:snapToGrid/>
        <w:spacing w:line="360" w:lineRule="auto"/>
        <w:ind w:right="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委托代理人签名：</w:t>
      </w:r>
    </w:p>
    <w:p w14:paraId="2F177412">
      <w:pPr>
        <w:keepNext w:val="0"/>
        <w:keepLines w:val="0"/>
        <w:pageBreakBefore w:val="0"/>
        <w:kinsoku/>
        <w:wordWrap/>
        <w:overflowPunct/>
        <w:topLinePunct w:val="0"/>
        <w:autoSpaceDE/>
        <w:autoSpaceDN/>
        <w:bidi w:val="0"/>
        <w:adjustRightInd/>
        <w:snapToGrid/>
        <w:spacing w:line="360" w:lineRule="auto"/>
        <w:ind w:right="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联系电话（手机号码）：</w:t>
      </w:r>
      <w:r>
        <w:rPr>
          <w:rFonts w:hint="eastAsia" w:ascii="仿宋" w:hAnsi="仿宋" w:eastAsia="仿宋" w:cs="仿宋"/>
          <w:sz w:val="24"/>
          <w:szCs w:val="24"/>
          <w:highlight w:val="none"/>
        </w:rPr>
        <w:t xml:space="preserve">             </w:t>
      </w:r>
    </w:p>
    <w:p w14:paraId="794EE116">
      <w:pPr>
        <w:pStyle w:val="15"/>
        <w:spacing w:line="360" w:lineRule="auto"/>
        <w:ind w:firstLine="436" w:firstLineChars="182"/>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日期：              </w:t>
      </w:r>
    </w:p>
    <w:p w14:paraId="3D2B854D">
      <w:pPr>
        <w:pStyle w:val="15"/>
        <w:spacing w:line="360" w:lineRule="auto"/>
        <w:ind w:firstLine="199" w:firstLineChars="83"/>
        <w:rPr>
          <w:rFonts w:hint="eastAsia" w:ascii="仿宋" w:hAnsi="仿宋" w:eastAsia="仿宋" w:cs="仿宋"/>
          <w:sz w:val="24"/>
          <w:szCs w:val="24"/>
          <w:highlight w:val="none"/>
        </w:rPr>
      </w:pPr>
    </w:p>
    <w:p w14:paraId="6307A526">
      <w:pPr>
        <w:widowControl/>
        <w:spacing w:line="240" w:lineRule="auto"/>
        <w:ind w:firstLine="0" w:firstLineChars="0"/>
        <w:rPr>
          <w:rFonts w:hint="eastAsia" w:ascii="仿宋" w:hAnsi="仿宋" w:eastAsia="仿宋" w:cs="仿宋"/>
          <w:b/>
          <w:sz w:val="24"/>
          <w:szCs w:val="24"/>
          <w:highlight w:val="none"/>
        </w:rPr>
      </w:pPr>
      <w:r>
        <w:rPr>
          <w:rFonts w:hint="eastAsia" w:ascii="仿宋" w:hAnsi="仿宋" w:eastAsia="仿宋" w:cs="仿宋"/>
          <w:b/>
          <w:sz w:val="24"/>
          <w:szCs w:val="24"/>
          <w:highlight w:val="none"/>
        </w:rPr>
        <w:br w:type="page"/>
      </w:r>
    </w:p>
    <w:p w14:paraId="41159147">
      <w:pPr>
        <w:pStyle w:val="15"/>
        <w:spacing w:line="360" w:lineRule="auto"/>
        <w:ind w:firstLine="482" w:firstLineChars="200"/>
        <w:outlineLvl w:val="1"/>
        <w:rPr>
          <w:rFonts w:hint="eastAsia" w:ascii="仿宋" w:hAnsi="仿宋" w:eastAsia="仿宋" w:cs="仿宋"/>
          <w:b/>
          <w:sz w:val="24"/>
          <w:szCs w:val="24"/>
          <w:highlight w:val="none"/>
          <w:lang w:eastAsia="zh-CN"/>
        </w:rPr>
      </w:pPr>
      <w:bookmarkStart w:id="44" w:name="_Toc191034868"/>
      <w:r>
        <w:rPr>
          <w:rFonts w:hint="eastAsia" w:ascii="仿宋" w:hAnsi="仿宋" w:eastAsia="仿宋" w:cs="仿宋"/>
          <w:b/>
          <w:sz w:val="24"/>
          <w:szCs w:val="24"/>
          <w:highlight w:val="none"/>
        </w:rPr>
        <w:t>附件</w:t>
      </w:r>
      <w:r>
        <w:rPr>
          <w:rFonts w:hint="eastAsia" w:ascii="仿宋" w:hAnsi="仿宋" w:cs="仿宋"/>
          <w:b/>
          <w:sz w:val="24"/>
          <w:szCs w:val="24"/>
          <w:highlight w:val="none"/>
          <w:lang w:val="en-US" w:eastAsia="zh-CN"/>
        </w:rPr>
        <w:t>4</w:t>
      </w:r>
      <w:r>
        <w:rPr>
          <w:rFonts w:hint="eastAsia" w:ascii="仿宋" w:hAnsi="仿宋" w:eastAsia="仿宋" w:cs="仿宋"/>
          <w:b/>
          <w:sz w:val="24"/>
          <w:szCs w:val="24"/>
          <w:highlight w:val="none"/>
        </w:rPr>
        <w:t>、</w:t>
      </w:r>
      <w:bookmarkEnd w:id="44"/>
      <w:r>
        <w:rPr>
          <w:rFonts w:hint="eastAsia" w:ascii="仿宋" w:hAnsi="仿宋" w:cs="仿宋"/>
          <w:b/>
          <w:sz w:val="24"/>
          <w:szCs w:val="24"/>
          <w:highlight w:val="none"/>
          <w:lang w:eastAsia="zh-CN"/>
        </w:rPr>
        <w:t>报价单</w:t>
      </w:r>
    </w:p>
    <w:p w14:paraId="7895D831">
      <w:pPr>
        <w:pStyle w:val="15"/>
        <w:spacing w:line="360" w:lineRule="auto"/>
        <w:ind w:firstLine="199" w:firstLineChars="83"/>
        <w:rPr>
          <w:rFonts w:hint="eastAsia" w:ascii="仿宋" w:hAnsi="仿宋" w:eastAsia="仿宋" w:cs="仿宋"/>
          <w:sz w:val="24"/>
          <w:szCs w:val="24"/>
          <w:highlight w:val="none"/>
        </w:rPr>
      </w:pPr>
    </w:p>
    <w:p w14:paraId="1525CEF5">
      <w:pPr>
        <w:ind w:firstLine="482"/>
        <w:jc w:val="center"/>
        <w:rPr>
          <w:rFonts w:hint="eastAsia" w:ascii="仿宋" w:hAnsi="仿宋" w:eastAsia="仿宋" w:cs="仿宋"/>
          <w:b/>
          <w:sz w:val="24"/>
          <w:szCs w:val="24"/>
          <w:highlight w:val="none"/>
          <w:lang w:eastAsia="zh-CN"/>
        </w:rPr>
      </w:pPr>
      <w:r>
        <w:rPr>
          <w:rFonts w:hint="eastAsia" w:ascii="仿宋" w:hAnsi="仿宋" w:eastAsia="仿宋" w:cs="仿宋"/>
          <w:b/>
          <w:sz w:val="24"/>
          <w:szCs w:val="24"/>
          <w:highlight w:val="none"/>
          <w:lang w:val="en-US" w:eastAsia="zh-CN"/>
        </w:rPr>
        <w:t>5</w:t>
      </w:r>
      <w:r>
        <w:rPr>
          <w:rFonts w:hint="eastAsia" w:ascii="仿宋" w:hAnsi="仿宋" w:eastAsia="仿宋" w:cs="仿宋"/>
          <w:b/>
          <w:sz w:val="24"/>
          <w:szCs w:val="24"/>
          <w:highlight w:val="none"/>
          <w:lang w:val="en-GB"/>
        </w:rPr>
        <w:t>、</w:t>
      </w:r>
      <w:r>
        <w:rPr>
          <w:rFonts w:hint="eastAsia" w:ascii="仿宋" w:hAnsi="仿宋" w:eastAsia="仿宋" w:cs="仿宋"/>
          <w:b/>
          <w:sz w:val="24"/>
          <w:szCs w:val="24"/>
          <w:highlight w:val="none"/>
          <w:lang w:eastAsia="zh-CN"/>
        </w:rPr>
        <w:t>报价单</w:t>
      </w:r>
    </w:p>
    <w:p w14:paraId="6CC7FF77">
      <w:pPr>
        <w:pStyle w:val="6"/>
        <w:snapToGrid w:val="0"/>
        <w:spacing w:before="0" w:after="0" w:line="500" w:lineRule="exact"/>
        <w:ind w:firstLine="560"/>
        <w:rPr>
          <w:rFonts w:hint="eastAsia" w:ascii="仿宋" w:hAnsi="仿宋" w:eastAsia="仿宋" w:cs="仿宋"/>
          <w:sz w:val="24"/>
          <w:szCs w:val="24"/>
          <w:highlight w:val="none"/>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2"/>
        <w:gridCol w:w="6992"/>
      </w:tblGrid>
      <w:tr w14:paraId="1F3D3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1" w:hRule="atLeast"/>
          <w:jc w:val="center"/>
        </w:trPr>
        <w:tc>
          <w:tcPr>
            <w:tcW w:w="2262" w:type="dxa"/>
            <w:noWrap w:val="0"/>
            <w:vAlign w:val="center"/>
          </w:tcPr>
          <w:p w14:paraId="290B4B95">
            <w:pPr>
              <w:autoSpaceDE w:val="0"/>
              <w:autoSpaceDN w:val="0"/>
              <w:adjustRightInd w:val="0"/>
              <w:spacing w:line="360" w:lineRule="auto"/>
              <w:jc w:val="center"/>
              <w:rPr>
                <w:rFonts w:hint="eastAsia" w:ascii="仿宋" w:hAnsi="仿宋" w:eastAsia="仿宋" w:cs="仿宋"/>
                <w:b/>
                <w:color w:val="auto"/>
                <w:kern w:val="0"/>
                <w:sz w:val="24"/>
                <w:szCs w:val="20"/>
                <w:highlight w:val="none"/>
              </w:rPr>
            </w:pPr>
            <w:r>
              <w:rPr>
                <w:rFonts w:hint="eastAsia" w:ascii="仿宋" w:hAnsi="仿宋" w:eastAsia="仿宋" w:cs="仿宋"/>
                <w:b/>
                <w:color w:val="auto"/>
                <w:kern w:val="0"/>
                <w:sz w:val="24"/>
                <w:szCs w:val="20"/>
                <w:highlight w:val="none"/>
                <w:lang w:val="en-US" w:eastAsia="zh-CN"/>
              </w:rPr>
              <w:t>供应商</w:t>
            </w:r>
            <w:r>
              <w:rPr>
                <w:rFonts w:hint="eastAsia" w:ascii="仿宋" w:hAnsi="仿宋" w:eastAsia="仿宋" w:cs="仿宋"/>
                <w:b/>
                <w:color w:val="auto"/>
                <w:kern w:val="0"/>
                <w:sz w:val="24"/>
                <w:szCs w:val="20"/>
                <w:highlight w:val="none"/>
              </w:rPr>
              <w:t>名称</w:t>
            </w:r>
          </w:p>
        </w:tc>
        <w:tc>
          <w:tcPr>
            <w:tcW w:w="6992" w:type="dxa"/>
            <w:noWrap w:val="0"/>
            <w:vAlign w:val="center"/>
          </w:tcPr>
          <w:p w14:paraId="56A2CABD">
            <w:pPr>
              <w:autoSpaceDE w:val="0"/>
              <w:autoSpaceDN w:val="0"/>
              <w:adjustRightInd w:val="0"/>
              <w:spacing w:line="360" w:lineRule="auto"/>
              <w:jc w:val="center"/>
              <w:rPr>
                <w:rFonts w:hint="eastAsia" w:ascii="仿宋" w:hAnsi="仿宋" w:eastAsia="仿宋" w:cs="仿宋"/>
                <w:b/>
                <w:color w:val="auto"/>
                <w:kern w:val="0"/>
                <w:sz w:val="24"/>
                <w:szCs w:val="20"/>
                <w:highlight w:val="none"/>
              </w:rPr>
            </w:pPr>
          </w:p>
        </w:tc>
      </w:tr>
      <w:tr w14:paraId="6B55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jc w:val="center"/>
        </w:trPr>
        <w:tc>
          <w:tcPr>
            <w:tcW w:w="2262" w:type="dxa"/>
            <w:noWrap w:val="0"/>
            <w:vAlign w:val="center"/>
          </w:tcPr>
          <w:p w14:paraId="0F339DBE">
            <w:pPr>
              <w:tabs>
                <w:tab w:val="left" w:pos="1337"/>
              </w:tabs>
              <w:autoSpaceDE w:val="0"/>
              <w:autoSpaceDN w:val="0"/>
              <w:adjustRightInd w:val="0"/>
              <w:ind w:left="36" w:leftChars="13"/>
              <w:jc w:val="center"/>
              <w:rPr>
                <w:rFonts w:hint="eastAsia" w:ascii="仿宋" w:hAnsi="仿宋" w:eastAsia="仿宋" w:cs="仿宋"/>
                <w:b/>
                <w:color w:val="auto"/>
                <w:kern w:val="0"/>
                <w:sz w:val="24"/>
                <w:szCs w:val="20"/>
                <w:highlight w:val="none"/>
              </w:rPr>
            </w:pPr>
            <w:r>
              <w:rPr>
                <w:rFonts w:hint="eastAsia" w:ascii="仿宋" w:hAnsi="仿宋" w:eastAsia="仿宋" w:cs="仿宋"/>
                <w:b/>
                <w:color w:val="auto"/>
                <w:kern w:val="0"/>
                <w:sz w:val="24"/>
                <w:szCs w:val="20"/>
                <w:highlight w:val="none"/>
              </w:rPr>
              <w:t>人民币</w:t>
            </w:r>
          </w:p>
          <w:p w14:paraId="267878FB">
            <w:pPr>
              <w:tabs>
                <w:tab w:val="left" w:pos="1337"/>
              </w:tabs>
              <w:autoSpaceDE w:val="0"/>
              <w:autoSpaceDN w:val="0"/>
              <w:adjustRightInd w:val="0"/>
              <w:ind w:left="36" w:leftChars="13"/>
              <w:jc w:val="center"/>
              <w:rPr>
                <w:rFonts w:hint="eastAsia" w:ascii="仿宋" w:hAnsi="仿宋" w:eastAsia="仿宋" w:cs="仿宋"/>
                <w:color w:val="auto"/>
                <w:kern w:val="0"/>
                <w:sz w:val="24"/>
                <w:szCs w:val="20"/>
                <w:highlight w:val="none"/>
              </w:rPr>
            </w:pPr>
            <w:r>
              <w:rPr>
                <w:rFonts w:hint="eastAsia" w:ascii="仿宋" w:hAnsi="仿宋" w:eastAsia="仿宋" w:cs="仿宋"/>
                <w:b/>
                <w:color w:val="auto"/>
                <w:kern w:val="0"/>
                <w:sz w:val="24"/>
                <w:szCs w:val="20"/>
                <w:highlight w:val="none"/>
              </w:rPr>
              <w:t>总价（元）</w:t>
            </w:r>
          </w:p>
        </w:tc>
        <w:tc>
          <w:tcPr>
            <w:tcW w:w="6992" w:type="dxa"/>
            <w:noWrap w:val="0"/>
            <w:vAlign w:val="center"/>
          </w:tcPr>
          <w:p w14:paraId="719FEFD1">
            <w:pPr>
              <w:tabs>
                <w:tab w:val="left" w:pos="1337"/>
              </w:tabs>
              <w:autoSpaceDE w:val="0"/>
              <w:autoSpaceDN w:val="0"/>
              <w:adjustRightInd w:val="0"/>
              <w:ind w:firstLine="240" w:firstLineChars="100"/>
              <w:jc w:val="left"/>
              <w:rPr>
                <w:rFonts w:hint="eastAsia" w:ascii="仿宋" w:hAnsi="仿宋" w:eastAsia="仿宋" w:cs="仿宋"/>
                <w:color w:val="auto"/>
                <w:kern w:val="0"/>
                <w:sz w:val="24"/>
                <w:szCs w:val="20"/>
                <w:highlight w:val="none"/>
                <w:u w:val="single"/>
              </w:rPr>
            </w:pPr>
            <w:r>
              <w:rPr>
                <w:rFonts w:hint="eastAsia" w:ascii="仿宋" w:hAnsi="仿宋" w:eastAsia="仿宋" w:cs="仿宋"/>
                <w:color w:val="auto"/>
                <w:kern w:val="0"/>
                <w:sz w:val="24"/>
                <w:szCs w:val="20"/>
                <w:highlight w:val="none"/>
              </w:rPr>
              <w:t>大写：</w:t>
            </w:r>
            <w:r>
              <w:rPr>
                <w:rFonts w:hint="eastAsia" w:ascii="仿宋" w:hAnsi="仿宋" w:eastAsia="仿宋" w:cs="仿宋"/>
                <w:color w:val="auto"/>
                <w:kern w:val="0"/>
                <w:sz w:val="24"/>
                <w:szCs w:val="20"/>
                <w:highlight w:val="none"/>
                <w:u w:val="single"/>
              </w:rPr>
              <w:t xml:space="preserve">                   </w:t>
            </w:r>
            <w:r>
              <w:rPr>
                <w:rFonts w:hint="eastAsia" w:ascii="仿宋" w:hAnsi="仿宋" w:eastAsia="仿宋" w:cs="仿宋"/>
                <w:color w:val="auto"/>
                <w:kern w:val="0"/>
                <w:sz w:val="24"/>
                <w:szCs w:val="20"/>
                <w:highlight w:val="none"/>
              </w:rPr>
              <w:t>；</w:t>
            </w:r>
          </w:p>
          <w:p w14:paraId="5C37E1BA">
            <w:pPr>
              <w:tabs>
                <w:tab w:val="left" w:pos="1337"/>
              </w:tabs>
              <w:autoSpaceDE w:val="0"/>
              <w:autoSpaceDN w:val="0"/>
              <w:adjustRightInd w:val="0"/>
              <w:ind w:firstLine="240" w:firstLineChars="100"/>
              <w:jc w:val="left"/>
              <w:rPr>
                <w:rFonts w:hint="eastAsia" w:ascii="仿宋" w:hAnsi="仿宋" w:eastAsia="仿宋" w:cs="仿宋"/>
                <w:color w:val="auto"/>
                <w:kern w:val="0"/>
                <w:sz w:val="24"/>
                <w:szCs w:val="20"/>
                <w:highlight w:val="none"/>
                <w:u w:val="single"/>
                <w:lang w:val="en-US" w:eastAsia="zh-CN"/>
              </w:rPr>
            </w:pPr>
            <w:r>
              <w:rPr>
                <w:rFonts w:hint="eastAsia" w:ascii="仿宋" w:hAnsi="仿宋" w:eastAsia="仿宋" w:cs="仿宋"/>
                <w:color w:val="auto"/>
                <w:kern w:val="0"/>
                <w:sz w:val="24"/>
                <w:szCs w:val="20"/>
                <w:highlight w:val="none"/>
              </w:rPr>
              <w:t>小写：</w:t>
            </w:r>
            <w:r>
              <w:rPr>
                <w:rFonts w:hint="eastAsia" w:ascii="仿宋" w:hAnsi="仿宋" w:eastAsia="仿宋" w:cs="仿宋"/>
                <w:color w:val="auto"/>
                <w:kern w:val="0"/>
                <w:sz w:val="24"/>
                <w:szCs w:val="20"/>
                <w:highlight w:val="none"/>
                <w:u w:val="single"/>
              </w:rPr>
              <w:t xml:space="preserve">                   </w:t>
            </w:r>
            <w:r>
              <w:rPr>
                <w:rFonts w:hint="eastAsia" w:ascii="仿宋" w:hAnsi="仿宋" w:eastAsia="仿宋" w:cs="仿宋"/>
                <w:color w:val="auto"/>
                <w:kern w:val="0"/>
                <w:sz w:val="24"/>
                <w:szCs w:val="20"/>
                <w:highlight w:val="none"/>
              </w:rPr>
              <w:t>。</w:t>
            </w:r>
          </w:p>
        </w:tc>
      </w:tr>
      <w:tr w14:paraId="04ECB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7" w:hRule="atLeast"/>
          <w:jc w:val="center"/>
        </w:trPr>
        <w:tc>
          <w:tcPr>
            <w:tcW w:w="2262" w:type="dxa"/>
            <w:noWrap w:val="0"/>
            <w:vAlign w:val="center"/>
          </w:tcPr>
          <w:p w14:paraId="2EBAA62A">
            <w:pPr>
              <w:tabs>
                <w:tab w:val="left" w:pos="1337"/>
              </w:tabs>
              <w:autoSpaceDE w:val="0"/>
              <w:autoSpaceDN w:val="0"/>
              <w:adjustRightInd w:val="0"/>
              <w:ind w:left="36" w:leftChars="13"/>
              <w:jc w:val="center"/>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rPr>
              <w:t>产地/品牌/型号</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lang w:val="en-US" w:eastAsia="zh-CN"/>
              </w:rPr>
              <w:t>多设备须分别填写</w:t>
            </w:r>
            <w:r>
              <w:rPr>
                <w:rFonts w:hint="eastAsia" w:ascii="仿宋" w:hAnsi="仿宋" w:eastAsia="仿宋" w:cs="仿宋"/>
                <w:color w:val="auto"/>
                <w:kern w:val="0"/>
                <w:sz w:val="24"/>
                <w:szCs w:val="20"/>
                <w:highlight w:val="none"/>
                <w:lang w:eastAsia="zh-CN"/>
              </w:rPr>
              <w:t>）</w:t>
            </w:r>
          </w:p>
        </w:tc>
        <w:tc>
          <w:tcPr>
            <w:tcW w:w="6992" w:type="dxa"/>
            <w:noWrap w:val="0"/>
            <w:vAlign w:val="center"/>
          </w:tcPr>
          <w:p w14:paraId="3BDC7054">
            <w:pPr>
              <w:widowControl w:val="0"/>
              <w:autoSpaceDE w:val="0"/>
              <w:autoSpaceDN w:val="0"/>
              <w:adjustRightInd w:val="0"/>
              <w:spacing w:before="132"/>
              <w:ind w:left="112" w:firstLine="280" w:firstLineChars="100"/>
              <w:jc w:val="left"/>
              <w:rPr>
                <w:rFonts w:hint="eastAsia" w:ascii="仿宋" w:hAnsi="仿宋" w:eastAsia="仿宋" w:cs="仿宋"/>
                <w:color w:val="auto"/>
                <w:sz w:val="28"/>
                <w:highlight w:val="none"/>
                <w:lang w:val="en-US" w:eastAsia="zh-CN" w:bidi="ar-SA"/>
              </w:rPr>
            </w:pPr>
            <w:r>
              <w:rPr>
                <w:rFonts w:hint="eastAsia" w:ascii="仿宋" w:hAnsi="仿宋" w:eastAsia="仿宋" w:cs="仿宋"/>
                <w:color w:val="auto"/>
                <w:sz w:val="28"/>
                <w:highlight w:val="none"/>
                <w:lang w:val="en-US" w:eastAsia="zh-CN" w:bidi="ar-SA"/>
              </w:rPr>
              <w:t>（1）产地：</w:t>
            </w:r>
          </w:p>
          <w:p w14:paraId="77D90E87">
            <w:pPr>
              <w:widowControl w:val="0"/>
              <w:autoSpaceDE w:val="0"/>
              <w:autoSpaceDN w:val="0"/>
              <w:adjustRightInd w:val="0"/>
              <w:spacing w:before="132"/>
              <w:ind w:left="112" w:firstLine="280" w:firstLineChars="100"/>
              <w:jc w:val="left"/>
              <w:rPr>
                <w:rFonts w:hint="eastAsia" w:ascii="仿宋" w:hAnsi="仿宋" w:eastAsia="仿宋" w:cs="仿宋"/>
                <w:color w:val="auto"/>
                <w:sz w:val="28"/>
                <w:highlight w:val="none"/>
                <w:lang w:val="en-US" w:eastAsia="zh-CN" w:bidi="ar-SA"/>
              </w:rPr>
            </w:pPr>
            <w:r>
              <w:rPr>
                <w:rFonts w:hint="eastAsia" w:ascii="仿宋" w:hAnsi="仿宋" w:eastAsia="仿宋" w:cs="仿宋"/>
                <w:color w:val="auto"/>
                <w:sz w:val="28"/>
                <w:highlight w:val="none"/>
                <w:lang w:val="en-US" w:eastAsia="zh-CN" w:bidi="ar-SA"/>
              </w:rPr>
              <w:t>（2）品牌：</w:t>
            </w:r>
          </w:p>
          <w:p w14:paraId="00A9C4D9">
            <w:pPr>
              <w:widowControl w:val="0"/>
              <w:autoSpaceDE w:val="0"/>
              <w:autoSpaceDN w:val="0"/>
              <w:adjustRightInd w:val="0"/>
              <w:spacing w:before="132"/>
              <w:ind w:left="112" w:firstLine="280" w:firstLineChars="100"/>
              <w:jc w:val="left"/>
              <w:rPr>
                <w:rFonts w:hint="eastAsia" w:ascii="仿宋" w:hAnsi="仿宋" w:eastAsia="仿宋" w:cs="仿宋"/>
                <w:color w:val="auto"/>
                <w:sz w:val="28"/>
                <w:highlight w:val="none"/>
                <w:lang w:val="en-US" w:eastAsia="zh-CN" w:bidi="ar-SA"/>
              </w:rPr>
            </w:pPr>
            <w:r>
              <w:rPr>
                <w:rFonts w:hint="eastAsia" w:ascii="仿宋" w:hAnsi="仿宋" w:eastAsia="仿宋" w:cs="仿宋"/>
                <w:color w:val="auto"/>
                <w:sz w:val="28"/>
                <w:highlight w:val="none"/>
                <w:lang w:val="en-US" w:eastAsia="zh-CN" w:bidi="ar-SA"/>
              </w:rPr>
              <w:t>（3）型号：</w:t>
            </w:r>
          </w:p>
        </w:tc>
      </w:tr>
      <w:tr w14:paraId="16106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9" w:hRule="atLeast"/>
          <w:jc w:val="center"/>
        </w:trPr>
        <w:tc>
          <w:tcPr>
            <w:tcW w:w="2262" w:type="dxa"/>
            <w:noWrap w:val="0"/>
            <w:vAlign w:val="center"/>
          </w:tcPr>
          <w:p w14:paraId="3680627D">
            <w:pPr>
              <w:tabs>
                <w:tab w:val="left" w:pos="1337"/>
              </w:tabs>
              <w:autoSpaceDE w:val="0"/>
              <w:autoSpaceDN w:val="0"/>
              <w:adjustRightInd w:val="0"/>
              <w:ind w:left="36" w:leftChars="13"/>
              <w:jc w:val="center"/>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供货期</w:t>
            </w:r>
          </w:p>
        </w:tc>
        <w:tc>
          <w:tcPr>
            <w:tcW w:w="6992" w:type="dxa"/>
            <w:noWrap w:val="0"/>
            <w:vAlign w:val="center"/>
          </w:tcPr>
          <w:p w14:paraId="065597FE">
            <w:pPr>
              <w:tabs>
                <w:tab w:val="left" w:pos="1337"/>
              </w:tabs>
              <w:autoSpaceDE w:val="0"/>
              <w:autoSpaceDN w:val="0"/>
              <w:adjustRightInd w:val="0"/>
              <w:ind w:left="191"/>
              <w:jc w:val="left"/>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签订合同后</w:t>
            </w:r>
            <w:r>
              <w:rPr>
                <w:rFonts w:hint="eastAsia" w:ascii="仿宋" w:hAnsi="仿宋" w:eastAsia="仿宋" w:cs="仿宋"/>
                <w:color w:val="auto"/>
                <w:kern w:val="0"/>
                <w:sz w:val="24"/>
                <w:szCs w:val="20"/>
                <w:highlight w:val="none"/>
                <w:u w:val="single"/>
              </w:rPr>
              <w:t xml:space="preserve">    </w:t>
            </w:r>
            <w:r>
              <w:rPr>
                <w:rFonts w:hint="eastAsia" w:ascii="仿宋" w:hAnsi="仿宋" w:eastAsia="仿宋" w:cs="仿宋"/>
                <w:color w:val="auto"/>
                <w:kern w:val="0"/>
                <w:sz w:val="24"/>
                <w:szCs w:val="20"/>
                <w:highlight w:val="none"/>
                <w:lang w:val="en-US" w:eastAsia="zh-CN"/>
              </w:rPr>
              <w:t>日历日</w:t>
            </w:r>
            <w:r>
              <w:rPr>
                <w:rFonts w:hint="eastAsia" w:ascii="仿宋" w:hAnsi="仿宋" w:eastAsia="仿宋" w:cs="仿宋"/>
                <w:color w:val="auto"/>
                <w:kern w:val="0"/>
                <w:sz w:val="24"/>
                <w:szCs w:val="20"/>
                <w:highlight w:val="none"/>
              </w:rPr>
              <w:t>内交货并完成所有设备安装、调试等工作，且检测验收合格。</w:t>
            </w:r>
          </w:p>
        </w:tc>
      </w:tr>
      <w:tr w14:paraId="5E29B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jc w:val="center"/>
        </w:trPr>
        <w:tc>
          <w:tcPr>
            <w:tcW w:w="2262" w:type="dxa"/>
            <w:noWrap w:val="0"/>
            <w:vAlign w:val="center"/>
          </w:tcPr>
          <w:p w14:paraId="186983D2">
            <w:pPr>
              <w:tabs>
                <w:tab w:val="left" w:pos="1337"/>
              </w:tabs>
              <w:autoSpaceDE w:val="0"/>
              <w:autoSpaceDN w:val="0"/>
              <w:adjustRightInd w:val="0"/>
              <w:ind w:left="36" w:leftChars="13"/>
              <w:jc w:val="center"/>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质保期</w:t>
            </w:r>
          </w:p>
        </w:tc>
        <w:tc>
          <w:tcPr>
            <w:tcW w:w="6992" w:type="dxa"/>
            <w:noWrap w:val="0"/>
            <w:vAlign w:val="center"/>
          </w:tcPr>
          <w:p w14:paraId="28C5D96B">
            <w:pPr>
              <w:tabs>
                <w:tab w:val="left" w:pos="1337"/>
              </w:tabs>
              <w:autoSpaceDE w:val="0"/>
              <w:autoSpaceDN w:val="0"/>
              <w:adjustRightInd w:val="0"/>
              <w:spacing w:line="360" w:lineRule="auto"/>
              <w:ind w:left="191"/>
              <w:jc w:val="left"/>
              <w:rPr>
                <w:rFonts w:hint="eastAsia" w:ascii="仿宋" w:hAnsi="仿宋" w:eastAsia="仿宋" w:cs="仿宋"/>
                <w:color w:val="auto"/>
                <w:kern w:val="0"/>
                <w:sz w:val="24"/>
                <w:szCs w:val="20"/>
                <w:highlight w:val="none"/>
              </w:rPr>
            </w:pPr>
            <w:r>
              <w:rPr>
                <w:rFonts w:hint="eastAsia" w:ascii="仿宋" w:hAnsi="仿宋" w:eastAsia="仿宋" w:cs="仿宋"/>
                <w:b w:val="0"/>
                <w:bCs w:val="0"/>
                <w:sz w:val="24"/>
                <w:szCs w:val="24"/>
                <w:highlight w:val="none"/>
                <w:lang w:val="en-US" w:eastAsia="zh-CN"/>
              </w:rPr>
              <w:t>自货物验收合格之日起提供原厂质保</w:t>
            </w:r>
            <w:r>
              <w:rPr>
                <w:rFonts w:hint="eastAsia" w:ascii="仿宋" w:hAnsi="仿宋" w:eastAsia="仿宋" w:cs="仿宋"/>
                <w:b w:val="0"/>
                <w:bCs w:val="0"/>
                <w:sz w:val="24"/>
                <w:szCs w:val="24"/>
                <w:highlight w:val="none"/>
                <w:u w:val="single"/>
                <w:lang w:val="en-US" w:eastAsia="zh-CN"/>
              </w:rPr>
              <w:t xml:space="preserve">    </w:t>
            </w:r>
            <w:r>
              <w:rPr>
                <w:rFonts w:hint="eastAsia" w:ascii="仿宋" w:hAnsi="仿宋" w:eastAsia="仿宋" w:cs="仿宋"/>
                <w:b w:val="0"/>
                <w:bCs w:val="0"/>
                <w:sz w:val="24"/>
                <w:szCs w:val="24"/>
                <w:highlight w:val="none"/>
                <w:lang w:val="en-US" w:eastAsia="zh-CN"/>
              </w:rPr>
              <w:t>年</w:t>
            </w:r>
            <w:r>
              <w:rPr>
                <w:rFonts w:hint="eastAsia" w:ascii="仿宋" w:hAnsi="仿宋" w:eastAsia="仿宋" w:cs="仿宋"/>
                <w:b w:val="0"/>
                <w:bCs w:val="0"/>
                <w:sz w:val="24"/>
                <w:szCs w:val="24"/>
                <w:highlight w:val="none"/>
                <w:lang w:val="en-US"/>
              </w:rPr>
              <w:t>。</w:t>
            </w:r>
          </w:p>
        </w:tc>
      </w:tr>
      <w:tr w14:paraId="1F2DA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9" w:hRule="atLeast"/>
          <w:jc w:val="center"/>
        </w:trPr>
        <w:tc>
          <w:tcPr>
            <w:tcW w:w="2262" w:type="dxa"/>
            <w:noWrap w:val="0"/>
            <w:vAlign w:val="center"/>
          </w:tcPr>
          <w:p w14:paraId="5F4B6B56">
            <w:pPr>
              <w:tabs>
                <w:tab w:val="left" w:pos="1337"/>
              </w:tabs>
              <w:autoSpaceDE w:val="0"/>
              <w:autoSpaceDN w:val="0"/>
              <w:adjustRightInd w:val="0"/>
              <w:ind w:left="36" w:leftChars="13"/>
              <w:jc w:val="center"/>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对</w:t>
            </w:r>
            <w:r>
              <w:rPr>
                <w:rFonts w:hint="eastAsia" w:ascii="仿宋" w:hAnsi="仿宋" w:eastAsia="仿宋" w:cs="仿宋"/>
                <w:color w:val="auto"/>
                <w:kern w:val="0"/>
                <w:sz w:val="24"/>
                <w:szCs w:val="20"/>
                <w:highlight w:val="none"/>
                <w:lang w:val="en-US" w:eastAsia="zh-CN"/>
              </w:rPr>
              <w:t>询价</w:t>
            </w:r>
            <w:r>
              <w:rPr>
                <w:rFonts w:hint="eastAsia" w:ascii="仿宋" w:hAnsi="仿宋" w:eastAsia="仿宋" w:cs="仿宋"/>
                <w:color w:val="auto"/>
                <w:kern w:val="0"/>
                <w:sz w:val="24"/>
                <w:szCs w:val="20"/>
                <w:highlight w:val="none"/>
              </w:rPr>
              <w:t>文件的响应程度（是否完全响应）</w:t>
            </w:r>
          </w:p>
        </w:tc>
        <w:tc>
          <w:tcPr>
            <w:tcW w:w="6992" w:type="dxa"/>
            <w:noWrap w:val="0"/>
            <w:vAlign w:val="center"/>
          </w:tcPr>
          <w:p w14:paraId="7A482EE9">
            <w:pPr>
              <w:tabs>
                <w:tab w:val="left" w:pos="1337"/>
              </w:tabs>
              <w:autoSpaceDE w:val="0"/>
              <w:autoSpaceDN w:val="0"/>
              <w:adjustRightInd w:val="0"/>
              <w:ind w:left="191"/>
              <w:jc w:val="center"/>
              <w:rPr>
                <w:rFonts w:hint="eastAsia" w:ascii="仿宋" w:hAnsi="仿宋" w:eastAsia="仿宋" w:cs="仿宋"/>
                <w:color w:val="auto"/>
                <w:kern w:val="0"/>
                <w:sz w:val="24"/>
                <w:szCs w:val="20"/>
                <w:highlight w:val="none"/>
              </w:rPr>
            </w:pPr>
          </w:p>
        </w:tc>
      </w:tr>
    </w:tbl>
    <w:p w14:paraId="09D6C715">
      <w:pPr>
        <w:spacing w:line="500" w:lineRule="exact"/>
        <w:ind w:firstLine="480"/>
        <w:rPr>
          <w:rFonts w:hint="eastAsia" w:ascii="仿宋" w:hAnsi="仿宋" w:eastAsia="仿宋" w:cs="仿宋"/>
          <w:sz w:val="24"/>
          <w:szCs w:val="24"/>
          <w:highlight w:val="none"/>
        </w:rPr>
      </w:pPr>
    </w:p>
    <w:p w14:paraId="0A5CD376">
      <w:pPr>
        <w:spacing w:line="500" w:lineRule="exact"/>
        <w:ind w:firstLine="480"/>
        <w:rPr>
          <w:rFonts w:hint="eastAsia" w:ascii="仿宋" w:hAnsi="仿宋" w:eastAsia="仿宋" w:cs="仿宋"/>
          <w:sz w:val="24"/>
          <w:szCs w:val="24"/>
          <w:highlight w:val="none"/>
        </w:rPr>
      </w:pPr>
    </w:p>
    <w:p w14:paraId="4C73F433">
      <w:pPr>
        <w:keepNext w:val="0"/>
        <w:keepLines w:val="0"/>
        <w:pageBreakBefore w:val="0"/>
        <w:kinsoku/>
        <w:wordWrap/>
        <w:overflowPunct/>
        <w:topLinePunct w:val="0"/>
        <w:autoSpaceDE/>
        <w:autoSpaceDN/>
        <w:bidi w:val="0"/>
        <w:adjustRightInd/>
        <w:snapToGrid/>
        <w:spacing w:line="360" w:lineRule="auto"/>
        <w:ind w:right="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供应商名称（公章）：                  </w:t>
      </w:r>
    </w:p>
    <w:p w14:paraId="22C954AE">
      <w:pPr>
        <w:keepNext w:val="0"/>
        <w:keepLines w:val="0"/>
        <w:pageBreakBefore w:val="0"/>
        <w:kinsoku/>
        <w:wordWrap/>
        <w:overflowPunct/>
        <w:topLinePunct w:val="0"/>
        <w:autoSpaceDE/>
        <w:autoSpaceDN/>
        <w:bidi w:val="0"/>
        <w:adjustRightInd/>
        <w:snapToGrid/>
        <w:spacing w:line="360" w:lineRule="auto"/>
        <w:ind w:right="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委托代理人签名：  </w:t>
      </w:r>
    </w:p>
    <w:p w14:paraId="0C671858">
      <w:pPr>
        <w:keepNext w:val="0"/>
        <w:keepLines w:val="0"/>
        <w:pageBreakBefore w:val="0"/>
        <w:kinsoku/>
        <w:wordWrap/>
        <w:overflowPunct/>
        <w:topLinePunct w:val="0"/>
        <w:autoSpaceDE/>
        <w:autoSpaceDN/>
        <w:bidi w:val="0"/>
        <w:adjustRightInd/>
        <w:snapToGrid/>
        <w:spacing w:line="360" w:lineRule="auto"/>
        <w:ind w:right="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联系电话（手机号码）</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 xml:space="preserve">       </w:t>
      </w:r>
    </w:p>
    <w:p w14:paraId="3137026A">
      <w:pPr>
        <w:keepNext w:val="0"/>
        <w:keepLines w:val="0"/>
        <w:pageBreakBefore w:val="0"/>
        <w:kinsoku/>
        <w:wordWrap/>
        <w:overflowPunct/>
        <w:topLinePunct w:val="0"/>
        <w:autoSpaceDE/>
        <w:autoSpaceDN/>
        <w:bidi w:val="0"/>
        <w:adjustRightInd/>
        <w:snapToGrid/>
        <w:spacing w:line="360" w:lineRule="auto"/>
        <w:ind w:right="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日期：              </w:t>
      </w:r>
    </w:p>
    <w:p w14:paraId="48D1C96E">
      <w:pPr>
        <w:keepNext w:val="0"/>
        <w:keepLines w:val="0"/>
        <w:pageBreakBefore w:val="0"/>
        <w:kinsoku/>
        <w:wordWrap/>
        <w:overflowPunct/>
        <w:topLinePunct w:val="0"/>
        <w:autoSpaceDE/>
        <w:autoSpaceDN/>
        <w:bidi w:val="0"/>
        <w:adjustRightInd/>
        <w:snapToGrid/>
        <w:spacing w:line="360" w:lineRule="auto"/>
        <w:ind w:right="0" w:firstLine="480" w:firstLineChars="200"/>
        <w:textAlignment w:val="auto"/>
        <w:rPr>
          <w:rFonts w:hint="eastAsia" w:ascii="仿宋" w:hAnsi="仿宋" w:eastAsia="仿宋" w:cs="仿宋"/>
          <w:sz w:val="24"/>
          <w:szCs w:val="24"/>
          <w:highlight w:val="none"/>
        </w:rPr>
      </w:pPr>
    </w:p>
    <w:p w14:paraId="23FDB4D4">
      <w:pPr>
        <w:pStyle w:val="15"/>
        <w:spacing w:line="360" w:lineRule="auto"/>
        <w:ind w:firstLine="199" w:firstLineChars="83"/>
        <w:rPr>
          <w:rFonts w:hint="eastAsia" w:ascii="仿宋" w:hAnsi="仿宋" w:eastAsia="仿宋" w:cs="仿宋"/>
          <w:sz w:val="24"/>
          <w:szCs w:val="24"/>
          <w:highlight w:val="none"/>
        </w:rPr>
      </w:pPr>
    </w:p>
    <w:p w14:paraId="270E5AC8">
      <w:pPr>
        <w:pStyle w:val="15"/>
        <w:spacing w:line="360" w:lineRule="auto"/>
        <w:ind w:firstLine="199" w:firstLineChars="83"/>
        <w:rPr>
          <w:rFonts w:hint="eastAsia" w:ascii="仿宋" w:hAnsi="仿宋" w:eastAsia="仿宋" w:cs="仿宋"/>
          <w:sz w:val="24"/>
          <w:szCs w:val="24"/>
          <w:highlight w:val="none"/>
        </w:rPr>
      </w:pPr>
    </w:p>
    <w:p w14:paraId="7675ED0A">
      <w:pPr>
        <w:pStyle w:val="15"/>
        <w:spacing w:line="360" w:lineRule="auto"/>
        <w:ind w:firstLine="0" w:firstLineChars="0"/>
        <w:outlineLvl w:val="1"/>
        <w:rPr>
          <w:rFonts w:hint="eastAsia" w:ascii="仿宋" w:hAnsi="仿宋" w:eastAsia="仿宋" w:cs="仿宋"/>
          <w:b/>
          <w:sz w:val="24"/>
          <w:szCs w:val="24"/>
          <w:highlight w:val="none"/>
        </w:rPr>
      </w:pPr>
      <w:r>
        <w:rPr>
          <w:rFonts w:hint="eastAsia" w:ascii="仿宋" w:hAnsi="仿宋" w:eastAsia="仿宋" w:cs="仿宋"/>
          <w:b/>
          <w:sz w:val="24"/>
          <w:szCs w:val="24"/>
          <w:highlight w:val="none"/>
        </w:rPr>
        <w:br w:type="page"/>
      </w:r>
      <w:bookmarkStart w:id="45" w:name="_Toc191034869"/>
      <w:r>
        <w:rPr>
          <w:rFonts w:hint="eastAsia" w:ascii="仿宋" w:hAnsi="仿宋" w:eastAsia="仿宋" w:cs="仿宋"/>
          <w:b/>
          <w:sz w:val="24"/>
          <w:szCs w:val="24"/>
          <w:highlight w:val="none"/>
          <w:lang w:val="en-US" w:eastAsia="zh-CN"/>
        </w:rPr>
        <w:t>附件5、报价明细表</w:t>
      </w:r>
      <w:bookmarkEnd w:id="45"/>
    </w:p>
    <w:p w14:paraId="11EE9667">
      <w:pPr>
        <w:ind w:firstLine="482"/>
        <w:jc w:val="center"/>
        <w:rPr>
          <w:rFonts w:hint="eastAsia" w:ascii="仿宋" w:hAnsi="仿宋" w:eastAsia="仿宋" w:cs="仿宋"/>
          <w:b/>
          <w:sz w:val="24"/>
          <w:szCs w:val="24"/>
          <w:highlight w:val="none"/>
          <w:lang w:val="en-US" w:eastAsia="zh-CN"/>
        </w:rPr>
      </w:pPr>
    </w:p>
    <w:p w14:paraId="1FE7E245">
      <w:pPr>
        <w:ind w:firstLine="482"/>
        <w:jc w:val="center"/>
        <w:rPr>
          <w:rFonts w:hint="eastAsia" w:ascii="仿宋" w:hAnsi="仿宋" w:eastAsia="仿宋" w:cs="仿宋"/>
          <w:b/>
          <w:sz w:val="24"/>
          <w:szCs w:val="24"/>
          <w:highlight w:val="none"/>
          <w:lang w:val="en-US" w:eastAsia="zh-CN"/>
        </w:rPr>
      </w:pPr>
    </w:p>
    <w:p w14:paraId="18D145A3">
      <w:pPr>
        <w:ind w:firstLine="482"/>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报价明细表</w:t>
      </w:r>
    </w:p>
    <w:p w14:paraId="787BC680">
      <w:pPr>
        <w:ind w:firstLine="482"/>
        <w:jc w:val="center"/>
        <w:rPr>
          <w:rFonts w:hint="eastAsia" w:ascii="仿宋" w:hAnsi="仿宋" w:eastAsia="仿宋" w:cs="仿宋"/>
          <w:b/>
          <w:sz w:val="24"/>
          <w:szCs w:val="24"/>
          <w:highlight w:val="none"/>
        </w:rPr>
      </w:pPr>
    </w:p>
    <w:tbl>
      <w:tblPr>
        <w:tblStyle w:val="11"/>
        <w:tblW w:w="93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581"/>
        <w:gridCol w:w="2445"/>
        <w:gridCol w:w="709"/>
        <w:gridCol w:w="709"/>
        <w:gridCol w:w="895"/>
        <w:gridCol w:w="851"/>
        <w:gridCol w:w="907"/>
        <w:gridCol w:w="751"/>
      </w:tblGrid>
      <w:tr w14:paraId="06942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trPr>
        <w:tc>
          <w:tcPr>
            <w:tcW w:w="534" w:type="dxa"/>
            <w:noWrap w:val="0"/>
            <w:vAlign w:val="center"/>
          </w:tcPr>
          <w:p w14:paraId="61D40F16">
            <w:pPr>
              <w:tabs>
                <w:tab w:val="left" w:pos="1337"/>
              </w:tabs>
              <w:autoSpaceDE w:val="0"/>
              <w:autoSpaceDN w:val="0"/>
              <w:adjustRightInd w:val="0"/>
              <w:jc w:val="center"/>
              <w:rPr>
                <w:rFonts w:hint="eastAsia" w:ascii="仿宋" w:hAnsi="仿宋" w:eastAsia="仿宋" w:cs="仿宋"/>
                <w:b/>
                <w:bCs/>
                <w:color w:val="auto"/>
                <w:kern w:val="0"/>
                <w:sz w:val="22"/>
                <w:szCs w:val="20"/>
                <w:highlight w:val="none"/>
              </w:rPr>
            </w:pPr>
            <w:r>
              <w:rPr>
                <w:rFonts w:hint="eastAsia" w:ascii="仿宋" w:hAnsi="仿宋" w:eastAsia="仿宋" w:cs="仿宋"/>
                <w:b/>
                <w:bCs/>
                <w:color w:val="auto"/>
                <w:kern w:val="0"/>
                <w:sz w:val="22"/>
                <w:szCs w:val="20"/>
                <w:highlight w:val="none"/>
              </w:rPr>
              <w:t>序号</w:t>
            </w:r>
          </w:p>
        </w:tc>
        <w:tc>
          <w:tcPr>
            <w:tcW w:w="1581" w:type="dxa"/>
            <w:noWrap w:val="0"/>
            <w:vAlign w:val="center"/>
          </w:tcPr>
          <w:p w14:paraId="78967A88">
            <w:pPr>
              <w:tabs>
                <w:tab w:val="left" w:pos="1337"/>
              </w:tabs>
              <w:autoSpaceDE w:val="0"/>
              <w:autoSpaceDN w:val="0"/>
              <w:adjustRightInd w:val="0"/>
              <w:jc w:val="center"/>
              <w:rPr>
                <w:rFonts w:hint="eastAsia" w:ascii="仿宋" w:hAnsi="仿宋" w:eastAsia="仿宋" w:cs="仿宋"/>
                <w:b/>
                <w:bCs/>
                <w:color w:val="auto"/>
                <w:kern w:val="0"/>
                <w:sz w:val="22"/>
                <w:szCs w:val="20"/>
                <w:highlight w:val="none"/>
              </w:rPr>
            </w:pPr>
            <w:r>
              <w:rPr>
                <w:rFonts w:hint="eastAsia" w:ascii="仿宋" w:hAnsi="仿宋" w:eastAsia="仿宋" w:cs="仿宋"/>
                <w:b/>
                <w:color w:val="auto"/>
                <w:kern w:val="0"/>
                <w:sz w:val="22"/>
                <w:szCs w:val="20"/>
                <w:highlight w:val="none"/>
              </w:rPr>
              <w:t>货物名称</w:t>
            </w:r>
          </w:p>
        </w:tc>
        <w:tc>
          <w:tcPr>
            <w:tcW w:w="2445" w:type="dxa"/>
            <w:noWrap w:val="0"/>
            <w:vAlign w:val="center"/>
          </w:tcPr>
          <w:p w14:paraId="7FBDD6BA">
            <w:pPr>
              <w:tabs>
                <w:tab w:val="left" w:pos="1337"/>
              </w:tabs>
              <w:autoSpaceDE w:val="0"/>
              <w:autoSpaceDN w:val="0"/>
              <w:adjustRightInd w:val="0"/>
              <w:jc w:val="center"/>
              <w:rPr>
                <w:rFonts w:hint="eastAsia" w:ascii="仿宋" w:hAnsi="仿宋" w:eastAsia="仿宋" w:cs="仿宋"/>
                <w:b/>
                <w:bCs/>
                <w:color w:val="auto"/>
                <w:kern w:val="0"/>
                <w:sz w:val="22"/>
                <w:szCs w:val="20"/>
                <w:highlight w:val="none"/>
              </w:rPr>
            </w:pPr>
            <w:r>
              <w:rPr>
                <w:rFonts w:hint="eastAsia" w:ascii="仿宋" w:hAnsi="仿宋" w:eastAsia="仿宋" w:cs="仿宋"/>
                <w:b/>
                <w:bCs/>
                <w:color w:val="auto"/>
                <w:kern w:val="0"/>
                <w:sz w:val="22"/>
                <w:szCs w:val="20"/>
                <w:highlight w:val="none"/>
              </w:rPr>
              <w:t>规格、型号</w:t>
            </w:r>
          </w:p>
        </w:tc>
        <w:tc>
          <w:tcPr>
            <w:tcW w:w="709" w:type="dxa"/>
            <w:noWrap w:val="0"/>
            <w:vAlign w:val="center"/>
          </w:tcPr>
          <w:p w14:paraId="5DEA4E1A">
            <w:pPr>
              <w:tabs>
                <w:tab w:val="left" w:pos="1337"/>
              </w:tabs>
              <w:autoSpaceDE w:val="0"/>
              <w:autoSpaceDN w:val="0"/>
              <w:adjustRightInd w:val="0"/>
              <w:jc w:val="center"/>
              <w:rPr>
                <w:rFonts w:hint="eastAsia" w:ascii="仿宋" w:hAnsi="仿宋" w:eastAsia="仿宋" w:cs="仿宋"/>
                <w:b/>
                <w:bCs/>
                <w:color w:val="auto"/>
                <w:kern w:val="0"/>
                <w:sz w:val="22"/>
                <w:szCs w:val="20"/>
                <w:highlight w:val="none"/>
              </w:rPr>
            </w:pPr>
            <w:r>
              <w:rPr>
                <w:rFonts w:hint="eastAsia" w:ascii="仿宋" w:hAnsi="仿宋" w:eastAsia="仿宋" w:cs="仿宋"/>
                <w:b/>
                <w:bCs/>
                <w:color w:val="auto"/>
                <w:kern w:val="0"/>
                <w:sz w:val="22"/>
                <w:szCs w:val="20"/>
                <w:highlight w:val="none"/>
              </w:rPr>
              <w:t>单位</w:t>
            </w:r>
          </w:p>
        </w:tc>
        <w:tc>
          <w:tcPr>
            <w:tcW w:w="709" w:type="dxa"/>
            <w:noWrap w:val="0"/>
            <w:vAlign w:val="center"/>
          </w:tcPr>
          <w:p w14:paraId="031DA887">
            <w:pPr>
              <w:tabs>
                <w:tab w:val="left" w:pos="1337"/>
              </w:tabs>
              <w:autoSpaceDE w:val="0"/>
              <w:autoSpaceDN w:val="0"/>
              <w:adjustRightInd w:val="0"/>
              <w:jc w:val="center"/>
              <w:rPr>
                <w:rFonts w:hint="eastAsia" w:ascii="仿宋" w:hAnsi="仿宋" w:eastAsia="仿宋" w:cs="仿宋"/>
                <w:b/>
                <w:bCs/>
                <w:color w:val="auto"/>
                <w:kern w:val="0"/>
                <w:sz w:val="22"/>
                <w:szCs w:val="20"/>
                <w:highlight w:val="none"/>
              </w:rPr>
            </w:pPr>
            <w:r>
              <w:rPr>
                <w:rFonts w:hint="eastAsia" w:ascii="仿宋" w:hAnsi="仿宋" w:eastAsia="仿宋" w:cs="仿宋"/>
                <w:b/>
                <w:bCs/>
                <w:color w:val="auto"/>
                <w:kern w:val="0"/>
                <w:sz w:val="22"/>
                <w:szCs w:val="20"/>
                <w:highlight w:val="none"/>
              </w:rPr>
              <w:t>数量</w:t>
            </w:r>
          </w:p>
        </w:tc>
        <w:tc>
          <w:tcPr>
            <w:tcW w:w="895" w:type="dxa"/>
            <w:noWrap w:val="0"/>
            <w:vAlign w:val="center"/>
          </w:tcPr>
          <w:p w14:paraId="16DC5F13">
            <w:pPr>
              <w:tabs>
                <w:tab w:val="left" w:pos="1337"/>
              </w:tabs>
              <w:autoSpaceDE w:val="0"/>
              <w:autoSpaceDN w:val="0"/>
              <w:adjustRightInd w:val="0"/>
              <w:jc w:val="center"/>
              <w:rPr>
                <w:rFonts w:hint="eastAsia" w:ascii="仿宋" w:hAnsi="仿宋" w:eastAsia="仿宋" w:cs="仿宋"/>
                <w:b/>
                <w:bCs/>
                <w:color w:val="auto"/>
                <w:kern w:val="0"/>
                <w:sz w:val="22"/>
                <w:szCs w:val="20"/>
                <w:highlight w:val="none"/>
              </w:rPr>
            </w:pPr>
            <w:r>
              <w:rPr>
                <w:rFonts w:hint="eastAsia" w:ascii="仿宋" w:hAnsi="仿宋" w:eastAsia="仿宋" w:cs="仿宋"/>
                <w:b/>
                <w:bCs/>
                <w:color w:val="auto"/>
                <w:kern w:val="0"/>
                <w:sz w:val="22"/>
                <w:szCs w:val="20"/>
                <w:highlight w:val="none"/>
              </w:rPr>
              <w:t>单价(元)</w:t>
            </w:r>
          </w:p>
        </w:tc>
        <w:tc>
          <w:tcPr>
            <w:tcW w:w="851" w:type="dxa"/>
            <w:noWrap w:val="0"/>
            <w:vAlign w:val="center"/>
          </w:tcPr>
          <w:p w14:paraId="1DB35A96">
            <w:pPr>
              <w:tabs>
                <w:tab w:val="left" w:pos="1337"/>
              </w:tabs>
              <w:autoSpaceDE w:val="0"/>
              <w:autoSpaceDN w:val="0"/>
              <w:adjustRightInd w:val="0"/>
              <w:jc w:val="center"/>
              <w:rPr>
                <w:rFonts w:hint="eastAsia" w:ascii="仿宋" w:hAnsi="仿宋" w:eastAsia="仿宋" w:cs="仿宋"/>
                <w:b/>
                <w:bCs/>
                <w:color w:val="auto"/>
                <w:kern w:val="0"/>
                <w:sz w:val="22"/>
                <w:szCs w:val="20"/>
                <w:highlight w:val="none"/>
              </w:rPr>
            </w:pPr>
            <w:r>
              <w:rPr>
                <w:rFonts w:hint="eastAsia" w:ascii="仿宋" w:hAnsi="仿宋" w:eastAsia="仿宋" w:cs="仿宋"/>
                <w:b/>
                <w:bCs/>
                <w:color w:val="auto"/>
                <w:kern w:val="0"/>
                <w:sz w:val="22"/>
                <w:szCs w:val="20"/>
                <w:highlight w:val="none"/>
              </w:rPr>
              <w:t>合价(元)</w:t>
            </w:r>
          </w:p>
        </w:tc>
        <w:tc>
          <w:tcPr>
            <w:tcW w:w="907" w:type="dxa"/>
            <w:noWrap w:val="0"/>
            <w:vAlign w:val="center"/>
          </w:tcPr>
          <w:p w14:paraId="174F50FF">
            <w:pPr>
              <w:tabs>
                <w:tab w:val="left" w:pos="1337"/>
              </w:tabs>
              <w:autoSpaceDE w:val="0"/>
              <w:autoSpaceDN w:val="0"/>
              <w:adjustRightInd w:val="0"/>
              <w:jc w:val="center"/>
              <w:rPr>
                <w:rFonts w:hint="eastAsia" w:ascii="仿宋" w:hAnsi="仿宋" w:eastAsia="仿宋" w:cs="仿宋"/>
                <w:b/>
                <w:bCs/>
                <w:color w:val="auto"/>
                <w:kern w:val="0"/>
                <w:sz w:val="22"/>
                <w:szCs w:val="20"/>
                <w:highlight w:val="none"/>
              </w:rPr>
            </w:pPr>
            <w:r>
              <w:rPr>
                <w:rFonts w:hint="eastAsia" w:ascii="仿宋" w:hAnsi="仿宋" w:eastAsia="仿宋" w:cs="仿宋"/>
                <w:b/>
                <w:bCs/>
                <w:color w:val="auto"/>
                <w:kern w:val="0"/>
                <w:sz w:val="22"/>
                <w:szCs w:val="20"/>
                <w:highlight w:val="none"/>
              </w:rPr>
              <w:t>品牌</w:t>
            </w:r>
          </w:p>
        </w:tc>
        <w:tc>
          <w:tcPr>
            <w:tcW w:w="751" w:type="dxa"/>
            <w:noWrap w:val="0"/>
            <w:vAlign w:val="center"/>
          </w:tcPr>
          <w:p w14:paraId="7EFEA659">
            <w:pPr>
              <w:tabs>
                <w:tab w:val="left" w:pos="1337"/>
              </w:tabs>
              <w:autoSpaceDE w:val="0"/>
              <w:autoSpaceDN w:val="0"/>
              <w:adjustRightInd w:val="0"/>
              <w:jc w:val="center"/>
              <w:rPr>
                <w:rFonts w:hint="eastAsia" w:ascii="仿宋" w:hAnsi="仿宋" w:eastAsia="仿宋" w:cs="仿宋"/>
                <w:b/>
                <w:bCs/>
                <w:color w:val="auto"/>
                <w:kern w:val="0"/>
                <w:sz w:val="22"/>
                <w:szCs w:val="20"/>
                <w:highlight w:val="none"/>
              </w:rPr>
            </w:pPr>
            <w:r>
              <w:rPr>
                <w:rFonts w:hint="eastAsia" w:ascii="仿宋" w:hAnsi="仿宋" w:eastAsia="仿宋" w:cs="仿宋"/>
                <w:b/>
                <w:bCs/>
                <w:color w:val="auto"/>
                <w:kern w:val="0"/>
                <w:sz w:val="22"/>
                <w:szCs w:val="20"/>
                <w:highlight w:val="none"/>
              </w:rPr>
              <w:t>产地</w:t>
            </w:r>
          </w:p>
        </w:tc>
      </w:tr>
      <w:tr w14:paraId="7CB80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534" w:type="dxa"/>
            <w:noWrap w:val="0"/>
            <w:vAlign w:val="center"/>
          </w:tcPr>
          <w:p w14:paraId="0FF49E76">
            <w:pPr>
              <w:autoSpaceDE w:val="0"/>
              <w:autoSpaceDN w:val="0"/>
              <w:adjustRightInd w:val="0"/>
              <w:spacing w:line="440" w:lineRule="exact"/>
              <w:jc w:val="center"/>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p>
        </w:tc>
        <w:tc>
          <w:tcPr>
            <w:tcW w:w="1581" w:type="dxa"/>
            <w:noWrap w:val="0"/>
            <w:vAlign w:val="center"/>
          </w:tcPr>
          <w:p w14:paraId="03E53F15">
            <w:pPr>
              <w:autoSpaceDE w:val="0"/>
              <w:autoSpaceDN w:val="0"/>
              <w:adjustRightInd w:val="0"/>
              <w:spacing w:line="440" w:lineRule="exact"/>
              <w:jc w:val="center"/>
              <w:rPr>
                <w:rFonts w:hint="eastAsia" w:ascii="仿宋" w:hAnsi="仿宋" w:eastAsia="仿宋" w:cs="仿宋"/>
                <w:b/>
                <w:color w:val="auto"/>
                <w:kern w:val="0"/>
                <w:sz w:val="24"/>
                <w:szCs w:val="20"/>
                <w:highlight w:val="none"/>
              </w:rPr>
            </w:pPr>
          </w:p>
        </w:tc>
        <w:tc>
          <w:tcPr>
            <w:tcW w:w="2445" w:type="dxa"/>
            <w:noWrap w:val="0"/>
            <w:vAlign w:val="center"/>
          </w:tcPr>
          <w:p w14:paraId="2A2A40A3">
            <w:pPr>
              <w:autoSpaceDE w:val="0"/>
              <w:autoSpaceDN w:val="0"/>
              <w:adjustRightInd w:val="0"/>
              <w:spacing w:line="440" w:lineRule="exact"/>
              <w:jc w:val="center"/>
              <w:rPr>
                <w:rFonts w:hint="eastAsia" w:ascii="仿宋" w:hAnsi="仿宋" w:eastAsia="仿宋" w:cs="仿宋"/>
                <w:color w:val="auto"/>
                <w:kern w:val="0"/>
                <w:sz w:val="24"/>
                <w:szCs w:val="20"/>
                <w:highlight w:val="none"/>
              </w:rPr>
            </w:pPr>
          </w:p>
        </w:tc>
        <w:tc>
          <w:tcPr>
            <w:tcW w:w="709" w:type="dxa"/>
            <w:noWrap w:val="0"/>
            <w:vAlign w:val="center"/>
          </w:tcPr>
          <w:p w14:paraId="5809A904">
            <w:pPr>
              <w:autoSpaceDE w:val="0"/>
              <w:autoSpaceDN w:val="0"/>
              <w:adjustRightInd w:val="0"/>
              <w:spacing w:line="440" w:lineRule="exact"/>
              <w:jc w:val="center"/>
              <w:rPr>
                <w:rFonts w:hint="eastAsia" w:ascii="仿宋" w:hAnsi="仿宋" w:eastAsia="仿宋" w:cs="仿宋"/>
                <w:color w:val="auto"/>
                <w:kern w:val="0"/>
                <w:sz w:val="24"/>
                <w:szCs w:val="20"/>
                <w:highlight w:val="none"/>
              </w:rPr>
            </w:pPr>
          </w:p>
        </w:tc>
        <w:tc>
          <w:tcPr>
            <w:tcW w:w="709" w:type="dxa"/>
            <w:noWrap w:val="0"/>
            <w:vAlign w:val="center"/>
          </w:tcPr>
          <w:p w14:paraId="737133DC">
            <w:pPr>
              <w:autoSpaceDE w:val="0"/>
              <w:autoSpaceDN w:val="0"/>
              <w:adjustRightInd w:val="0"/>
              <w:spacing w:line="440" w:lineRule="exact"/>
              <w:jc w:val="center"/>
              <w:rPr>
                <w:rFonts w:hint="eastAsia" w:ascii="仿宋" w:hAnsi="仿宋" w:eastAsia="仿宋" w:cs="仿宋"/>
                <w:color w:val="auto"/>
                <w:kern w:val="0"/>
                <w:sz w:val="24"/>
                <w:szCs w:val="20"/>
                <w:highlight w:val="none"/>
              </w:rPr>
            </w:pPr>
          </w:p>
        </w:tc>
        <w:tc>
          <w:tcPr>
            <w:tcW w:w="895" w:type="dxa"/>
            <w:noWrap w:val="0"/>
            <w:vAlign w:val="center"/>
          </w:tcPr>
          <w:p w14:paraId="2C4B2149">
            <w:pPr>
              <w:autoSpaceDE w:val="0"/>
              <w:autoSpaceDN w:val="0"/>
              <w:adjustRightInd w:val="0"/>
              <w:spacing w:line="440" w:lineRule="exact"/>
              <w:jc w:val="center"/>
              <w:rPr>
                <w:rFonts w:hint="eastAsia" w:ascii="仿宋" w:hAnsi="仿宋" w:eastAsia="仿宋" w:cs="仿宋"/>
                <w:color w:val="auto"/>
                <w:kern w:val="0"/>
                <w:sz w:val="24"/>
                <w:szCs w:val="20"/>
                <w:highlight w:val="none"/>
              </w:rPr>
            </w:pPr>
          </w:p>
        </w:tc>
        <w:tc>
          <w:tcPr>
            <w:tcW w:w="851" w:type="dxa"/>
            <w:noWrap w:val="0"/>
            <w:vAlign w:val="center"/>
          </w:tcPr>
          <w:p w14:paraId="00E9373A">
            <w:pPr>
              <w:autoSpaceDE w:val="0"/>
              <w:autoSpaceDN w:val="0"/>
              <w:adjustRightInd w:val="0"/>
              <w:spacing w:line="440" w:lineRule="exact"/>
              <w:jc w:val="center"/>
              <w:rPr>
                <w:rFonts w:hint="eastAsia" w:ascii="仿宋" w:hAnsi="仿宋" w:eastAsia="仿宋" w:cs="仿宋"/>
                <w:color w:val="auto"/>
                <w:kern w:val="0"/>
                <w:sz w:val="24"/>
                <w:szCs w:val="20"/>
                <w:highlight w:val="none"/>
              </w:rPr>
            </w:pPr>
          </w:p>
        </w:tc>
        <w:tc>
          <w:tcPr>
            <w:tcW w:w="907" w:type="dxa"/>
            <w:noWrap w:val="0"/>
            <w:vAlign w:val="center"/>
          </w:tcPr>
          <w:p w14:paraId="52EAF2BC">
            <w:pPr>
              <w:autoSpaceDE w:val="0"/>
              <w:autoSpaceDN w:val="0"/>
              <w:adjustRightInd w:val="0"/>
              <w:spacing w:line="440" w:lineRule="exact"/>
              <w:jc w:val="center"/>
              <w:rPr>
                <w:rFonts w:hint="eastAsia" w:ascii="仿宋" w:hAnsi="仿宋" w:eastAsia="仿宋" w:cs="仿宋"/>
                <w:color w:val="auto"/>
                <w:kern w:val="0"/>
                <w:sz w:val="24"/>
                <w:szCs w:val="20"/>
                <w:highlight w:val="none"/>
              </w:rPr>
            </w:pPr>
          </w:p>
        </w:tc>
        <w:tc>
          <w:tcPr>
            <w:tcW w:w="751" w:type="dxa"/>
            <w:noWrap w:val="0"/>
            <w:vAlign w:val="center"/>
          </w:tcPr>
          <w:p w14:paraId="33E408C4">
            <w:pPr>
              <w:autoSpaceDE w:val="0"/>
              <w:autoSpaceDN w:val="0"/>
              <w:adjustRightInd w:val="0"/>
              <w:spacing w:line="440" w:lineRule="exact"/>
              <w:jc w:val="center"/>
              <w:rPr>
                <w:rFonts w:hint="eastAsia" w:ascii="仿宋" w:hAnsi="仿宋" w:eastAsia="仿宋" w:cs="仿宋"/>
                <w:color w:val="auto"/>
                <w:kern w:val="0"/>
                <w:sz w:val="24"/>
                <w:szCs w:val="20"/>
                <w:highlight w:val="none"/>
              </w:rPr>
            </w:pPr>
          </w:p>
        </w:tc>
      </w:tr>
      <w:tr w14:paraId="2DF89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534" w:type="dxa"/>
            <w:noWrap w:val="0"/>
            <w:vAlign w:val="center"/>
          </w:tcPr>
          <w:p w14:paraId="2320DABC">
            <w:pPr>
              <w:autoSpaceDE w:val="0"/>
              <w:autoSpaceDN w:val="0"/>
              <w:adjustRightInd w:val="0"/>
              <w:spacing w:line="440" w:lineRule="exact"/>
              <w:jc w:val="center"/>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w:t>
            </w:r>
          </w:p>
        </w:tc>
        <w:tc>
          <w:tcPr>
            <w:tcW w:w="1581" w:type="dxa"/>
            <w:noWrap w:val="0"/>
            <w:vAlign w:val="center"/>
          </w:tcPr>
          <w:p w14:paraId="41819647">
            <w:pPr>
              <w:autoSpaceDE w:val="0"/>
              <w:autoSpaceDN w:val="0"/>
              <w:adjustRightInd w:val="0"/>
              <w:spacing w:line="440" w:lineRule="exact"/>
              <w:jc w:val="center"/>
              <w:rPr>
                <w:rFonts w:hint="eastAsia" w:ascii="仿宋" w:hAnsi="仿宋" w:eastAsia="仿宋" w:cs="仿宋"/>
                <w:color w:val="auto"/>
                <w:kern w:val="0"/>
                <w:sz w:val="24"/>
                <w:szCs w:val="20"/>
                <w:highlight w:val="none"/>
              </w:rPr>
            </w:pPr>
          </w:p>
        </w:tc>
        <w:tc>
          <w:tcPr>
            <w:tcW w:w="2445" w:type="dxa"/>
            <w:noWrap w:val="0"/>
            <w:vAlign w:val="center"/>
          </w:tcPr>
          <w:p w14:paraId="04A58313">
            <w:pPr>
              <w:autoSpaceDE w:val="0"/>
              <w:autoSpaceDN w:val="0"/>
              <w:adjustRightInd w:val="0"/>
              <w:spacing w:line="440" w:lineRule="exact"/>
              <w:jc w:val="center"/>
              <w:rPr>
                <w:rFonts w:hint="eastAsia" w:ascii="仿宋" w:hAnsi="仿宋" w:eastAsia="仿宋" w:cs="仿宋"/>
                <w:color w:val="auto"/>
                <w:kern w:val="0"/>
                <w:sz w:val="24"/>
                <w:szCs w:val="20"/>
                <w:highlight w:val="none"/>
              </w:rPr>
            </w:pPr>
          </w:p>
        </w:tc>
        <w:tc>
          <w:tcPr>
            <w:tcW w:w="709" w:type="dxa"/>
            <w:noWrap w:val="0"/>
            <w:vAlign w:val="center"/>
          </w:tcPr>
          <w:p w14:paraId="6063390C">
            <w:pPr>
              <w:tabs>
                <w:tab w:val="left" w:pos="1337"/>
              </w:tabs>
              <w:autoSpaceDE w:val="0"/>
              <w:autoSpaceDN w:val="0"/>
              <w:adjustRightInd w:val="0"/>
              <w:spacing w:line="440" w:lineRule="exact"/>
              <w:ind w:left="17" w:leftChars="6"/>
              <w:jc w:val="center"/>
              <w:rPr>
                <w:rFonts w:hint="eastAsia" w:ascii="仿宋" w:hAnsi="仿宋" w:eastAsia="仿宋" w:cs="仿宋"/>
                <w:color w:val="auto"/>
                <w:kern w:val="0"/>
                <w:sz w:val="24"/>
                <w:szCs w:val="20"/>
                <w:highlight w:val="none"/>
              </w:rPr>
            </w:pPr>
          </w:p>
        </w:tc>
        <w:tc>
          <w:tcPr>
            <w:tcW w:w="709" w:type="dxa"/>
            <w:noWrap w:val="0"/>
            <w:vAlign w:val="center"/>
          </w:tcPr>
          <w:p w14:paraId="1BC3DA1B">
            <w:pPr>
              <w:tabs>
                <w:tab w:val="left" w:pos="1337"/>
              </w:tabs>
              <w:autoSpaceDE w:val="0"/>
              <w:autoSpaceDN w:val="0"/>
              <w:adjustRightInd w:val="0"/>
              <w:ind w:left="17" w:leftChars="6"/>
              <w:jc w:val="center"/>
              <w:rPr>
                <w:rFonts w:hint="eastAsia" w:ascii="仿宋" w:hAnsi="仿宋" w:eastAsia="仿宋" w:cs="仿宋"/>
                <w:color w:val="auto"/>
                <w:kern w:val="0"/>
                <w:sz w:val="24"/>
                <w:szCs w:val="20"/>
                <w:highlight w:val="none"/>
              </w:rPr>
            </w:pPr>
          </w:p>
        </w:tc>
        <w:tc>
          <w:tcPr>
            <w:tcW w:w="895" w:type="dxa"/>
            <w:noWrap w:val="0"/>
            <w:vAlign w:val="center"/>
          </w:tcPr>
          <w:p w14:paraId="13A64D48">
            <w:pPr>
              <w:autoSpaceDE w:val="0"/>
              <w:autoSpaceDN w:val="0"/>
              <w:adjustRightInd w:val="0"/>
              <w:jc w:val="left"/>
              <w:rPr>
                <w:rFonts w:hint="eastAsia" w:ascii="仿宋" w:hAnsi="仿宋" w:eastAsia="仿宋" w:cs="仿宋"/>
                <w:color w:val="auto"/>
                <w:kern w:val="0"/>
                <w:sz w:val="24"/>
                <w:szCs w:val="20"/>
                <w:highlight w:val="none"/>
              </w:rPr>
            </w:pPr>
          </w:p>
        </w:tc>
        <w:tc>
          <w:tcPr>
            <w:tcW w:w="851" w:type="dxa"/>
            <w:noWrap w:val="0"/>
            <w:vAlign w:val="center"/>
          </w:tcPr>
          <w:p w14:paraId="41B33FA6">
            <w:pPr>
              <w:autoSpaceDE w:val="0"/>
              <w:autoSpaceDN w:val="0"/>
              <w:adjustRightInd w:val="0"/>
              <w:jc w:val="left"/>
              <w:rPr>
                <w:rFonts w:hint="eastAsia" w:ascii="仿宋" w:hAnsi="仿宋" w:eastAsia="仿宋" w:cs="仿宋"/>
                <w:color w:val="auto"/>
                <w:kern w:val="0"/>
                <w:sz w:val="24"/>
                <w:szCs w:val="20"/>
                <w:highlight w:val="none"/>
              </w:rPr>
            </w:pPr>
          </w:p>
        </w:tc>
        <w:tc>
          <w:tcPr>
            <w:tcW w:w="907" w:type="dxa"/>
            <w:noWrap w:val="0"/>
            <w:vAlign w:val="center"/>
          </w:tcPr>
          <w:p w14:paraId="1A91E403">
            <w:pPr>
              <w:tabs>
                <w:tab w:val="left" w:pos="1337"/>
              </w:tabs>
              <w:autoSpaceDE w:val="0"/>
              <w:autoSpaceDN w:val="0"/>
              <w:adjustRightInd w:val="0"/>
              <w:ind w:left="17" w:leftChars="6"/>
              <w:jc w:val="center"/>
              <w:rPr>
                <w:rFonts w:hint="eastAsia" w:ascii="仿宋" w:hAnsi="仿宋" w:eastAsia="仿宋" w:cs="仿宋"/>
                <w:color w:val="auto"/>
                <w:kern w:val="0"/>
                <w:sz w:val="24"/>
                <w:szCs w:val="20"/>
                <w:highlight w:val="none"/>
              </w:rPr>
            </w:pPr>
          </w:p>
        </w:tc>
        <w:tc>
          <w:tcPr>
            <w:tcW w:w="751" w:type="dxa"/>
            <w:noWrap w:val="0"/>
            <w:vAlign w:val="center"/>
          </w:tcPr>
          <w:p w14:paraId="560ABFD3">
            <w:pPr>
              <w:tabs>
                <w:tab w:val="left" w:pos="1337"/>
              </w:tabs>
              <w:autoSpaceDE w:val="0"/>
              <w:autoSpaceDN w:val="0"/>
              <w:adjustRightInd w:val="0"/>
              <w:ind w:left="17" w:leftChars="6"/>
              <w:jc w:val="center"/>
              <w:rPr>
                <w:rFonts w:hint="eastAsia" w:ascii="仿宋" w:hAnsi="仿宋" w:eastAsia="仿宋" w:cs="仿宋"/>
                <w:color w:val="auto"/>
                <w:kern w:val="0"/>
                <w:sz w:val="24"/>
                <w:szCs w:val="20"/>
                <w:highlight w:val="none"/>
              </w:rPr>
            </w:pPr>
          </w:p>
        </w:tc>
      </w:tr>
      <w:tr w14:paraId="70568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34" w:type="dxa"/>
            <w:noWrap w:val="0"/>
            <w:vAlign w:val="center"/>
          </w:tcPr>
          <w:p w14:paraId="51FB5CEB">
            <w:pPr>
              <w:autoSpaceDE w:val="0"/>
              <w:autoSpaceDN w:val="0"/>
              <w:adjustRightInd w:val="0"/>
              <w:spacing w:line="440" w:lineRule="exact"/>
              <w:jc w:val="center"/>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3</w:t>
            </w:r>
          </w:p>
        </w:tc>
        <w:tc>
          <w:tcPr>
            <w:tcW w:w="1581" w:type="dxa"/>
            <w:noWrap w:val="0"/>
            <w:vAlign w:val="center"/>
          </w:tcPr>
          <w:p w14:paraId="4C5F0241">
            <w:pPr>
              <w:autoSpaceDE w:val="0"/>
              <w:autoSpaceDN w:val="0"/>
              <w:adjustRightInd w:val="0"/>
              <w:spacing w:line="440" w:lineRule="exact"/>
              <w:jc w:val="center"/>
              <w:rPr>
                <w:rFonts w:hint="eastAsia" w:ascii="仿宋" w:hAnsi="仿宋" w:eastAsia="仿宋" w:cs="仿宋"/>
                <w:color w:val="auto"/>
                <w:kern w:val="0"/>
                <w:sz w:val="24"/>
                <w:szCs w:val="20"/>
                <w:highlight w:val="none"/>
              </w:rPr>
            </w:pPr>
          </w:p>
        </w:tc>
        <w:tc>
          <w:tcPr>
            <w:tcW w:w="2445" w:type="dxa"/>
            <w:noWrap w:val="0"/>
            <w:vAlign w:val="center"/>
          </w:tcPr>
          <w:p w14:paraId="4250473E">
            <w:pPr>
              <w:autoSpaceDE w:val="0"/>
              <w:autoSpaceDN w:val="0"/>
              <w:adjustRightInd w:val="0"/>
              <w:spacing w:line="440" w:lineRule="exact"/>
              <w:jc w:val="center"/>
              <w:rPr>
                <w:rFonts w:hint="eastAsia" w:ascii="仿宋" w:hAnsi="仿宋" w:eastAsia="仿宋" w:cs="仿宋"/>
                <w:color w:val="auto"/>
                <w:kern w:val="0"/>
                <w:sz w:val="24"/>
                <w:szCs w:val="20"/>
                <w:highlight w:val="none"/>
              </w:rPr>
            </w:pPr>
          </w:p>
        </w:tc>
        <w:tc>
          <w:tcPr>
            <w:tcW w:w="709" w:type="dxa"/>
            <w:noWrap w:val="0"/>
            <w:vAlign w:val="center"/>
          </w:tcPr>
          <w:p w14:paraId="4D8D7C45">
            <w:pPr>
              <w:tabs>
                <w:tab w:val="left" w:pos="1337"/>
              </w:tabs>
              <w:autoSpaceDE w:val="0"/>
              <w:autoSpaceDN w:val="0"/>
              <w:adjustRightInd w:val="0"/>
              <w:spacing w:line="440" w:lineRule="exact"/>
              <w:ind w:left="17" w:leftChars="6"/>
              <w:jc w:val="center"/>
              <w:rPr>
                <w:rFonts w:hint="eastAsia" w:ascii="仿宋" w:hAnsi="仿宋" w:eastAsia="仿宋" w:cs="仿宋"/>
                <w:color w:val="auto"/>
                <w:kern w:val="0"/>
                <w:sz w:val="24"/>
                <w:szCs w:val="20"/>
                <w:highlight w:val="none"/>
              </w:rPr>
            </w:pPr>
          </w:p>
        </w:tc>
        <w:tc>
          <w:tcPr>
            <w:tcW w:w="709" w:type="dxa"/>
            <w:noWrap w:val="0"/>
            <w:vAlign w:val="center"/>
          </w:tcPr>
          <w:p w14:paraId="1D472093">
            <w:pPr>
              <w:tabs>
                <w:tab w:val="left" w:pos="1337"/>
              </w:tabs>
              <w:autoSpaceDE w:val="0"/>
              <w:autoSpaceDN w:val="0"/>
              <w:adjustRightInd w:val="0"/>
              <w:ind w:left="17" w:leftChars="6"/>
              <w:jc w:val="center"/>
              <w:rPr>
                <w:rFonts w:hint="eastAsia" w:ascii="仿宋" w:hAnsi="仿宋" w:eastAsia="仿宋" w:cs="仿宋"/>
                <w:color w:val="auto"/>
                <w:kern w:val="0"/>
                <w:sz w:val="24"/>
                <w:szCs w:val="20"/>
                <w:highlight w:val="none"/>
              </w:rPr>
            </w:pPr>
          </w:p>
        </w:tc>
        <w:tc>
          <w:tcPr>
            <w:tcW w:w="895" w:type="dxa"/>
            <w:noWrap w:val="0"/>
            <w:vAlign w:val="center"/>
          </w:tcPr>
          <w:p w14:paraId="599DEBB3">
            <w:pPr>
              <w:tabs>
                <w:tab w:val="left" w:pos="1337"/>
              </w:tabs>
              <w:autoSpaceDE w:val="0"/>
              <w:autoSpaceDN w:val="0"/>
              <w:adjustRightInd w:val="0"/>
              <w:ind w:left="17" w:leftChars="6"/>
              <w:jc w:val="center"/>
              <w:rPr>
                <w:rFonts w:hint="eastAsia" w:ascii="仿宋" w:hAnsi="仿宋" w:eastAsia="仿宋" w:cs="仿宋"/>
                <w:color w:val="auto"/>
                <w:kern w:val="0"/>
                <w:sz w:val="24"/>
                <w:szCs w:val="20"/>
                <w:highlight w:val="none"/>
              </w:rPr>
            </w:pPr>
          </w:p>
        </w:tc>
        <w:tc>
          <w:tcPr>
            <w:tcW w:w="851" w:type="dxa"/>
            <w:noWrap w:val="0"/>
            <w:vAlign w:val="center"/>
          </w:tcPr>
          <w:p w14:paraId="3ACA24EB">
            <w:pPr>
              <w:tabs>
                <w:tab w:val="left" w:pos="1337"/>
              </w:tabs>
              <w:autoSpaceDE w:val="0"/>
              <w:autoSpaceDN w:val="0"/>
              <w:adjustRightInd w:val="0"/>
              <w:ind w:left="17" w:leftChars="6"/>
              <w:jc w:val="center"/>
              <w:rPr>
                <w:rFonts w:hint="eastAsia" w:ascii="仿宋" w:hAnsi="仿宋" w:eastAsia="仿宋" w:cs="仿宋"/>
                <w:color w:val="auto"/>
                <w:kern w:val="0"/>
                <w:sz w:val="24"/>
                <w:szCs w:val="20"/>
                <w:highlight w:val="none"/>
              </w:rPr>
            </w:pPr>
          </w:p>
        </w:tc>
        <w:tc>
          <w:tcPr>
            <w:tcW w:w="907" w:type="dxa"/>
            <w:noWrap w:val="0"/>
            <w:vAlign w:val="center"/>
          </w:tcPr>
          <w:p w14:paraId="3EF227E8">
            <w:pPr>
              <w:tabs>
                <w:tab w:val="left" w:pos="1337"/>
              </w:tabs>
              <w:autoSpaceDE w:val="0"/>
              <w:autoSpaceDN w:val="0"/>
              <w:adjustRightInd w:val="0"/>
              <w:ind w:left="17" w:leftChars="6"/>
              <w:jc w:val="center"/>
              <w:rPr>
                <w:rFonts w:hint="eastAsia" w:ascii="仿宋" w:hAnsi="仿宋" w:eastAsia="仿宋" w:cs="仿宋"/>
                <w:color w:val="auto"/>
                <w:kern w:val="0"/>
                <w:sz w:val="24"/>
                <w:szCs w:val="20"/>
                <w:highlight w:val="none"/>
              </w:rPr>
            </w:pPr>
          </w:p>
        </w:tc>
        <w:tc>
          <w:tcPr>
            <w:tcW w:w="751" w:type="dxa"/>
            <w:noWrap w:val="0"/>
            <w:vAlign w:val="center"/>
          </w:tcPr>
          <w:p w14:paraId="2F1D0107">
            <w:pPr>
              <w:tabs>
                <w:tab w:val="left" w:pos="1337"/>
              </w:tabs>
              <w:autoSpaceDE w:val="0"/>
              <w:autoSpaceDN w:val="0"/>
              <w:adjustRightInd w:val="0"/>
              <w:ind w:left="17" w:leftChars="6"/>
              <w:jc w:val="center"/>
              <w:rPr>
                <w:rFonts w:hint="eastAsia" w:ascii="仿宋" w:hAnsi="仿宋" w:eastAsia="仿宋" w:cs="仿宋"/>
                <w:color w:val="auto"/>
                <w:kern w:val="0"/>
                <w:sz w:val="24"/>
                <w:szCs w:val="20"/>
                <w:highlight w:val="none"/>
              </w:rPr>
            </w:pPr>
          </w:p>
        </w:tc>
      </w:tr>
      <w:tr w14:paraId="1F657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34" w:type="dxa"/>
            <w:noWrap w:val="0"/>
            <w:vAlign w:val="center"/>
          </w:tcPr>
          <w:p w14:paraId="2DBD7BB9">
            <w:pPr>
              <w:autoSpaceDE w:val="0"/>
              <w:autoSpaceDN w:val="0"/>
              <w:adjustRightInd w:val="0"/>
              <w:spacing w:line="440" w:lineRule="exact"/>
              <w:jc w:val="center"/>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4</w:t>
            </w:r>
          </w:p>
        </w:tc>
        <w:tc>
          <w:tcPr>
            <w:tcW w:w="1581" w:type="dxa"/>
            <w:noWrap w:val="0"/>
            <w:vAlign w:val="center"/>
          </w:tcPr>
          <w:p w14:paraId="33E2CD79">
            <w:pPr>
              <w:autoSpaceDE w:val="0"/>
              <w:autoSpaceDN w:val="0"/>
              <w:adjustRightInd w:val="0"/>
              <w:spacing w:line="440" w:lineRule="exact"/>
              <w:jc w:val="center"/>
              <w:rPr>
                <w:rFonts w:hint="eastAsia" w:ascii="仿宋" w:hAnsi="仿宋" w:eastAsia="仿宋" w:cs="仿宋"/>
                <w:color w:val="auto"/>
                <w:kern w:val="0"/>
                <w:sz w:val="24"/>
                <w:szCs w:val="20"/>
                <w:highlight w:val="none"/>
              </w:rPr>
            </w:pPr>
          </w:p>
        </w:tc>
        <w:tc>
          <w:tcPr>
            <w:tcW w:w="2445" w:type="dxa"/>
            <w:noWrap w:val="0"/>
            <w:vAlign w:val="center"/>
          </w:tcPr>
          <w:p w14:paraId="3206D109">
            <w:pPr>
              <w:autoSpaceDE w:val="0"/>
              <w:autoSpaceDN w:val="0"/>
              <w:adjustRightInd w:val="0"/>
              <w:spacing w:line="440" w:lineRule="exact"/>
              <w:jc w:val="center"/>
              <w:rPr>
                <w:rFonts w:hint="eastAsia" w:ascii="仿宋" w:hAnsi="仿宋" w:eastAsia="仿宋" w:cs="仿宋"/>
                <w:color w:val="auto"/>
                <w:kern w:val="0"/>
                <w:sz w:val="24"/>
                <w:szCs w:val="20"/>
                <w:highlight w:val="none"/>
              </w:rPr>
            </w:pPr>
          </w:p>
        </w:tc>
        <w:tc>
          <w:tcPr>
            <w:tcW w:w="709" w:type="dxa"/>
            <w:noWrap w:val="0"/>
            <w:vAlign w:val="center"/>
          </w:tcPr>
          <w:p w14:paraId="59F8CE7E">
            <w:pPr>
              <w:tabs>
                <w:tab w:val="left" w:pos="1337"/>
              </w:tabs>
              <w:autoSpaceDE w:val="0"/>
              <w:autoSpaceDN w:val="0"/>
              <w:adjustRightInd w:val="0"/>
              <w:spacing w:line="440" w:lineRule="exact"/>
              <w:ind w:left="17" w:leftChars="6"/>
              <w:jc w:val="center"/>
              <w:rPr>
                <w:rFonts w:hint="eastAsia" w:ascii="仿宋" w:hAnsi="仿宋" w:eastAsia="仿宋" w:cs="仿宋"/>
                <w:color w:val="auto"/>
                <w:kern w:val="0"/>
                <w:sz w:val="24"/>
                <w:szCs w:val="20"/>
                <w:highlight w:val="none"/>
              </w:rPr>
            </w:pPr>
          </w:p>
        </w:tc>
        <w:tc>
          <w:tcPr>
            <w:tcW w:w="709" w:type="dxa"/>
            <w:noWrap w:val="0"/>
            <w:vAlign w:val="center"/>
          </w:tcPr>
          <w:p w14:paraId="6248AE01">
            <w:pPr>
              <w:tabs>
                <w:tab w:val="left" w:pos="1337"/>
              </w:tabs>
              <w:autoSpaceDE w:val="0"/>
              <w:autoSpaceDN w:val="0"/>
              <w:adjustRightInd w:val="0"/>
              <w:ind w:left="17" w:leftChars="6"/>
              <w:jc w:val="center"/>
              <w:rPr>
                <w:rFonts w:hint="eastAsia" w:ascii="仿宋" w:hAnsi="仿宋" w:eastAsia="仿宋" w:cs="仿宋"/>
                <w:color w:val="auto"/>
                <w:kern w:val="0"/>
                <w:sz w:val="24"/>
                <w:szCs w:val="20"/>
                <w:highlight w:val="none"/>
              </w:rPr>
            </w:pPr>
          </w:p>
        </w:tc>
        <w:tc>
          <w:tcPr>
            <w:tcW w:w="895" w:type="dxa"/>
            <w:noWrap w:val="0"/>
            <w:vAlign w:val="center"/>
          </w:tcPr>
          <w:p w14:paraId="06FD8F73">
            <w:pPr>
              <w:autoSpaceDE w:val="0"/>
              <w:autoSpaceDN w:val="0"/>
              <w:adjustRightInd w:val="0"/>
              <w:jc w:val="left"/>
              <w:rPr>
                <w:rFonts w:hint="eastAsia" w:ascii="仿宋" w:hAnsi="仿宋" w:eastAsia="仿宋" w:cs="仿宋"/>
                <w:color w:val="auto"/>
                <w:kern w:val="0"/>
                <w:sz w:val="24"/>
                <w:szCs w:val="20"/>
                <w:highlight w:val="none"/>
              </w:rPr>
            </w:pPr>
          </w:p>
        </w:tc>
        <w:tc>
          <w:tcPr>
            <w:tcW w:w="851" w:type="dxa"/>
            <w:noWrap w:val="0"/>
            <w:vAlign w:val="center"/>
          </w:tcPr>
          <w:p w14:paraId="7FB35784">
            <w:pPr>
              <w:autoSpaceDE w:val="0"/>
              <w:autoSpaceDN w:val="0"/>
              <w:adjustRightInd w:val="0"/>
              <w:jc w:val="left"/>
              <w:rPr>
                <w:rFonts w:hint="eastAsia" w:ascii="仿宋" w:hAnsi="仿宋" w:eastAsia="仿宋" w:cs="仿宋"/>
                <w:color w:val="auto"/>
                <w:kern w:val="0"/>
                <w:sz w:val="24"/>
                <w:szCs w:val="20"/>
                <w:highlight w:val="none"/>
              </w:rPr>
            </w:pPr>
          </w:p>
        </w:tc>
        <w:tc>
          <w:tcPr>
            <w:tcW w:w="907" w:type="dxa"/>
            <w:noWrap w:val="0"/>
            <w:vAlign w:val="center"/>
          </w:tcPr>
          <w:p w14:paraId="7F9BADC4">
            <w:pPr>
              <w:tabs>
                <w:tab w:val="left" w:pos="1337"/>
              </w:tabs>
              <w:autoSpaceDE w:val="0"/>
              <w:autoSpaceDN w:val="0"/>
              <w:adjustRightInd w:val="0"/>
              <w:ind w:left="17" w:leftChars="6"/>
              <w:jc w:val="center"/>
              <w:rPr>
                <w:rFonts w:hint="eastAsia" w:ascii="仿宋" w:hAnsi="仿宋" w:eastAsia="仿宋" w:cs="仿宋"/>
                <w:color w:val="auto"/>
                <w:kern w:val="0"/>
                <w:sz w:val="24"/>
                <w:szCs w:val="20"/>
                <w:highlight w:val="none"/>
              </w:rPr>
            </w:pPr>
          </w:p>
        </w:tc>
        <w:tc>
          <w:tcPr>
            <w:tcW w:w="751" w:type="dxa"/>
            <w:noWrap w:val="0"/>
            <w:vAlign w:val="center"/>
          </w:tcPr>
          <w:p w14:paraId="0BCA56B9">
            <w:pPr>
              <w:tabs>
                <w:tab w:val="left" w:pos="1337"/>
              </w:tabs>
              <w:autoSpaceDE w:val="0"/>
              <w:autoSpaceDN w:val="0"/>
              <w:adjustRightInd w:val="0"/>
              <w:ind w:left="17" w:leftChars="6"/>
              <w:jc w:val="center"/>
              <w:rPr>
                <w:rFonts w:hint="eastAsia" w:ascii="仿宋" w:hAnsi="仿宋" w:eastAsia="仿宋" w:cs="仿宋"/>
                <w:color w:val="auto"/>
                <w:kern w:val="0"/>
                <w:sz w:val="24"/>
                <w:szCs w:val="20"/>
                <w:highlight w:val="none"/>
              </w:rPr>
            </w:pPr>
          </w:p>
        </w:tc>
      </w:tr>
      <w:tr w14:paraId="0D53E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534" w:type="dxa"/>
            <w:noWrap w:val="0"/>
            <w:vAlign w:val="center"/>
          </w:tcPr>
          <w:p w14:paraId="4CF14F8F">
            <w:pPr>
              <w:autoSpaceDE w:val="0"/>
              <w:autoSpaceDN w:val="0"/>
              <w:adjustRightInd w:val="0"/>
              <w:spacing w:line="440" w:lineRule="exact"/>
              <w:jc w:val="center"/>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5</w:t>
            </w:r>
          </w:p>
        </w:tc>
        <w:tc>
          <w:tcPr>
            <w:tcW w:w="1581" w:type="dxa"/>
            <w:noWrap w:val="0"/>
            <w:vAlign w:val="center"/>
          </w:tcPr>
          <w:p w14:paraId="60884983">
            <w:pPr>
              <w:autoSpaceDE w:val="0"/>
              <w:autoSpaceDN w:val="0"/>
              <w:adjustRightInd w:val="0"/>
              <w:spacing w:line="440" w:lineRule="exact"/>
              <w:jc w:val="center"/>
              <w:rPr>
                <w:rFonts w:hint="eastAsia" w:ascii="仿宋" w:hAnsi="仿宋" w:eastAsia="仿宋" w:cs="仿宋"/>
                <w:color w:val="auto"/>
                <w:kern w:val="0"/>
                <w:sz w:val="24"/>
                <w:szCs w:val="20"/>
                <w:highlight w:val="none"/>
              </w:rPr>
            </w:pPr>
          </w:p>
        </w:tc>
        <w:tc>
          <w:tcPr>
            <w:tcW w:w="2445" w:type="dxa"/>
            <w:noWrap w:val="0"/>
            <w:vAlign w:val="center"/>
          </w:tcPr>
          <w:p w14:paraId="541C93F7">
            <w:pPr>
              <w:autoSpaceDE w:val="0"/>
              <w:autoSpaceDN w:val="0"/>
              <w:adjustRightInd w:val="0"/>
              <w:spacing w:line="440" w:lineRule="exact"/>
              <w:jc w:val="center"/>
              <w:rPr>
                <w:rFonts w:hint="eastAsia" w:ascii="仿宋" w:hAnsi="仿宋" w:eastAsia="仿宋" w:cs="仿宋"/>
                <w:color w:val="auto"/>
                <w:kern w:val="0"/>
                <w:sz w:val="24"/>
                <w:szCs w:val="20"/>
                <w:highlight w:val="none"/>
              </w:rPr>
            </w:pPr>
          </w:p>
        </w:tc>
        <w:tc>
          <w:tcPr>
            <w:tcW w:w="709" w:type="dxa"/>
            <w:noWrap w:val="0"/>
            <w:vAlign w:val="center"/>
          </w:tcPr>
          <w:p w14:paraId="40C713B7">
            <w:pPr>
              <w:autoSpaceDE w:val="0"/>
              <w:autoSpaceDN w:val="0"/>
              <w:adjustRightInd w:val="0"/>
              <w:spacing w:line="440" w:lineRule="exact"/>
              <w:jc w:val="center"/>
              <w:rPr>
                <w:rFonts w:hint="eastAsia" w:ascii="仿宋" w:hAnsi="仿宋" w:eastAsia="仿宋" w:cs="仿宋"/>
                <w:color w:val="auto"/>
                <w:kern w:val="0"/>
                <w:sz w:val="24"/>
                <w:szCs w:val="20"/>
                <w:highlight w:val="none"/>
              </w:rPr>
            </w:pPr>
          </w:p>
        </w:tc>
        <w:tc>
          <w:tcPr>
            <w:tcW w:w="709" w:type="dxa"/>
            <w:noWrap w:val="0"/>
            <w:vAlign w:val="center"/>
          </w:tcPr>
          <w:p w14:paraId="38B3AB2E">
            <w:pPr>
              <w:autoSpaceDE w:val="0"/>
              <w:autoSpaceDN w:val="0"/>
              <w:adjustRightInd w:val="0"/>
              <w:spacing w:line="440" w:lineRule="exact"/>
              <w:jc w:val="center"/>
              <w:rPr>
                <w:rFonts w:hint="eastAsia" w:ascii="仿宋" w:hAnsi="仿宋" w:eastAsia="仿宋" w:cs="仿宋"/>
                <w:color w:val="auto"/>
                <w:kern w:val="0"/>
                <w:sz w:val="24"/>
                <w:szCs w:val="20"/>
                <w:highlight w:val="none"/>
              </w:rPr>
            </w:pPr>
          </w:p>
        </w:tc>
        <w:tc>
          <w:tcPr>
            <w:tcW w:w="895" w:type="dxa"/>
            <w:noWrap w:val="0"/>
            <w:vAlign w:val="center"/>
          </w:tcPr>
          <w:p w14:paraId="6B122771">
            <w:pPr>
              <w:autoSpaceDE w:val="0"/>
              <w:autoSpaceDN w:val="0"/>
              <w:adjustRightInd w:val="0"/>
              <w:spacing w:line="440" w:lineRule="exact"/>
              <w:jc w:val="center"/>
              <w:rPr>
                <w:rFonts w:hint="eastAsia" w:ascii="仿宋" w:hAnsi="仿宋" w:eastAsia="仿宋" w:cs="仿宋"/>
                <w:color w:val="auto"/>
                <w:kern w:val="0"/>
                <w:sz w:val="24"/>
                <w:szCs w:val="20"/>
                <w:highlight w:val="none"/>
              </w:rPr>
            </w:pPr>
          </w:p>
        </w:tc>
        <w:tc>
          <w:tcPr>
            <w:tcW w:w="851" w:type="dxa"/>
            <w:noWrap w:val="0"/>
            <w:vAlign w:val="center"/>
          </w:tcPr>
          <w:p w14:paraId="51577044">
            <w:pPr>
              <w:autoSpaceDE w:val="0"/>
              <w:autoSpaceDN w:val="0"/>
              <w:adjustRightInd w:val="0"/>
              <w:spacing w:line="440" w:lineRule="exact"/>
              <w:jc w:val="center"/>
              <w:rPr>
                <w:rFonts w:hint="eastAsia" w:ascii="仿宋" w:hAnsi="仿宋" w:eastAsia="仿宋" w:cs="仿宋"/>
                <w:color w:val="auto"/>
                <w:kern w:val="0"/>
                <w:sz w:val="24"/>
                <w:szCs w:val="20"/>
                <w:highlight w:val="none"/>
              </w:rPr>
            </w:pPr>
          </w:p>
        </w:tc>
        <w:tc>
          <w:tcPr>
            <w:tcW w:w="907" w:type="dxa"/>
            <w:noWrap w:val="0"/>
            <w:vAlign w:val="center"/>
          </w:tcPr>
          <w:p w14:paraId="753E8DEF">
            <w:pPr>
              <w:autoSpaceDE w:val="0"/>
              <w:autoSpaceDN w:val="0"/>
              <w:adjustRightInd w:val="0"/>
              <w:spacing w:line="440" w:lineRule="exact"/>
              <w:jc w:val="center"/>
              <w:rPr>
                <w:rFonts w:hint="eastAsia" w:ascii="仿宋" w:hAnsi="仿宋" w:eastAsia="仿宋" w:cs="仿宋"/>
                <w:color w:val="auto"/>
                <w:kern w:val="0"/>
                <w:sz w:val="24"/>
                <w:szCs w:val="20"/>
                <w:highlight w:val="none"/>
              </w:rPr>
            </w:pPr>
          </w:p>
        </w:tc>
        <w:tc>
          <w:tcPr>
            <w:tcW w:w="751" w:type="dxa"/>
            <w:noWrap w:val="0"/>
            <w:vAlign w:val="center"/>
          </w:tcPr>
          <w:p w14:paraId="67A96931">
            <w:pPr>
              <w:autoSpaceDE w:val="0"/>
              <w:autoSpaceDN w:val="0"/>
              <w:adjustRightInd w:val="0"/>
              <w:spacing w:line="440" w:lineRule="exact"/>
              <w:jc w:val="center"/>
              <w:rPr>
                <w:rFonts w:hint="eastAsia" w:ascii="仿宋" w:hAnsi="仿宋" w:eastAsia="仿宋" w:cs="仿宋"/>
                <w:color w:val="auto"/>
                <w:kern w:val="0"/>
                <w:sz w:val="24"/>
                <w:szCs w:val="20"/>
                <w:highlight w:val="none"/>
              </w:rPr>
            </w:pPr>
          </w:p>
        </w:tc>
      </w:tr>
      <w:tr w14:paraId="2BC30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534" w:type="dxa"/>
            <w:noWrap w:val="0"/>
            <w:vAlign w:val="center"/>
          </w:tcPr>
          <w:p w14:paraId="5853B056">
            <w:pPr>
              <w:autoSpaceDE w:val="0"/>
              <w:autoSpaceDN w:val="0"/>
              <w:adjustRightInd w:val="0"/>
              <w:spacing w:line="440" w:lineRule="exact"/>
              <w:jc w:val="center"/>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p>
        </w:tc>
        <w:tc>
          <w:tcPr>
            <w:tcW w:w="1581" w:type="dxa"/>
            <w:noWrap w:val="0"/>
            <w:vAlign w:val="center"/>
          </w:tcPr>
          <w:p w14:paraId="4E1BA9AF">
            <w:pPr>
              <w:autoSpaceDE w:val="0"/>
              <w:autoSpaceDN w:val="0"/>
              <w:adjustRightInd w:val="0"/>
              <w:spacing w:line="440" w:lineRule="exact"/>
              <w:jc w:val="center"/>
              <w:rPr>
                <w:rFonts w:hint="eastAsia" w:ascii="仿宋" w:hAnsi="仿宋" w:eastAsia="仿宋" w:cs="仿宋"/>
                <w:color w:val="auto"/>
                <w:kern w:val="0"/>
                <w:sz w:val="24"/>
                <w:szCs w:val="20"/>
                <w:highlight w:val="none"/>
              </w:rPr>
            </w:pPr>
          </w:p>
        </w:tc>
        <w:tc>
          <w:tcPr>
            <w:tcW w:w="2445" w:type="dxa"/>
            <w:noWrap w:val="0"/>
            <w:vAlign w:val="center"/>
          </w:tcPr>
          <w:p w14:paraId="551C965A">
            <w:pPr>
              <w:autoSpaceDE w:val="0"/>
              <w:autoSpaceDN w:val="0"/>
              <w:adjustRightInd w:val="0"/>
              <w:spacing w:line="560" w:lineRule="exact"/>
              <w:jc w:val="center"/>
              <w:rPr>
                <w:rFonts w:hint="eastAsia" w:ascii="仿宋" w:hAnsi="仿宋" w:eastAsia="仿宋" w:cs="仿宋"/>
                <w:color w:val="auto"/>
                <w:kern w:val="0"/>
                <w:sz w:val="24"/>
                <w:szCs w:val="20"/>
                <w:highlight w:val="none"/>
              </w:rPr>
            </w:pPr>
          </w:p>
        </w:tc>
        <w:tc>
          <w:tcPr>
            <w:tcW w:w="709" w:type="dxa"/>
            <w:noWrap w:val="0"/>
            <w:vAlign w:val="center"/>
          </w:tcPr>
          <w:p w14:paraId="2714D0E9">
            <w:pPr>
              <w:tabs>
                <w:tab w:val="left" w:pos="1337"/>
              </w:tabs>
              <w:autoSpaceDE w:val="0"/>
              <w:autoSpaceDN w:val="0"/>
              <w:adjustRightInd w:val="0"/>
              <w:ind w:left="17" w:leftChars="6"/>
              <w:jc w:val="center"/>
              <w:rPr>
                <w:rFonts w:hint="eastAsia" w:ascii="仿宋" w:hAnsi="仿宋" w:eastAsia="仿宋" w:cs="仿宋"/>
                <w:color w:val="auto"/>
                <w:kern w:val="0"/>
                <w:sz w:val="24"/>
                <w:szCs w:val="20"/>
                <w:highlight w:val="none"/>
              </w:rPr>
            </w:pPr>
          </w:p>
        </w:tc>
        <w:tc>
          <w:tcPr>
            <w:tcW w:w="709" w:type="dxa"/>
            <w:noWrap w:val="0"/>
            <w:vAlign w:val="center"/>
          </w:tcPr>
          <w:p w14:paraId="640C20D7">
            <w:pPr>
              <w:tabs>
                <w:tab w:val="left" w:pos="1337"/>
              </w:tabs>
              <w:autoSpaceDE w:val="0"/>
              <w:autoSpaceDN w:val="0"/>
              <w:adjustRightInd w:val="0"/>
              <w:ind w:left="17" w:leftChars="6"/>
              <w:jc w:val="center"/>
              <w:rPr>
                <w:rFonts w:hint="eastAsia" w:ascii="仿宋" w:hAnsi="仿宋" w:eastAsia="仿宋" w:cs="仿宋"/>
                <w:color w:val="auto"/>
                <w:kern w:val="0"/>
                <w:sz w:val="24"/>
                <w:szCs w:val="20"/>
                <w:highlight w:val="none"/>
              </w:rPr>
            </w:pPr>
          </w:p>
        </w:tc>
        <w:tc>
          <w:tcPr>
            <w:tcW w:w="895" w:type="dxa"/>
            <w:noWrap w:val="0"/>
            <w:vAlign w:val="center"/>
          </w:tcPr>
          <w:p w14:paraId="2ACEE9C0">
            <w:pPr>
              <w:tabs>
                <w:tab w:val="left" w:pos="1337"/>
              </w:tabs>
              <w:autoSpaceDE w:val="0"/>
              <w:autoSpaceDN w:val="0"/>
              <w:adjustRightInd w:val="0"/>
              <w:ind w:left="17" w:leftChars="6"/>
              <w:jc w:val="center"/>
              <w:rPr>
                <w:rFonts w:hint="eastAsia" w:ascii="仿宋" w:hAnsi="仿宋" w:eastAsia="仿宋" w:cs="仿宋"/>
                <w:color w:val="auto"/>
                <w:kern w:val="0"/>
                <w:sz w:val="24"/>
                <w:szCs w:val="20"/>
                <w:highlight w:val="none"/>
              </w:rPr>
            </w:pPr>
          </w:p>
        </w:tc>
        <w:tc>
          <w:tcPr>
            <w:tcW w:w="851" w:type="dxa"/>
            <w:noWrap w:val="0"/>
            <w:vAlign w:val="center"/>
          </w:tcPr>
          <w:p w14:paraId="0D77C0BF">
            <w:pPr>
              <w:tabs>
                <w:tab w:val="left" w:pos="1337"/>
              </w:tabs>
              <w:autoSpaceDE w:val="0"/>
              <w:autoSpaceDN w:val="0"/>
              <w:adjustRightInd w:val="0"/>
              <w:ind w:left="17" w:leftChars="6"/>
              <w:jc w:val="center"/>
              <w:rPr>
                <w:rFonts w:hint="eastAsia" w:ascii="仿宋" w:hAnsi="仿宋" w:eastAsia="仿宋" w:cs="仿宋"/>
                <w:color w:val="auto"/>
                <w:kern w:val="0"/>
                <w:sz w:val="24"/>
                <w:szCs w:val="20"/>
                <w:highlight w:val="none"/>
              </w:rPr>
            </w:pPr>
          </w:p>
        </w:tc>
        <w:tc>
          <w:tcPr>
            <w:tcW w:w="907" w:type="dxa"/>
            <w:noWrap w:val="0"/>
            <w:vAlign w:val="center"/>
          </w:tcPr>
          <w:p w14:paraId="4F50273F">
            <w:pPr>
              <w:tabs>
                <w:tab w:val="left" w:pos="1337"/>
              </w:tabs>
              <w:autoSpaceDE w:val="0"/>
              <w:autoSpaceDN w:val="0"/>
              <w:adjustRightInd w:val="0"/>
              <w:ind w:left="17" w:leftChars="6"/>
              <w:jc w:val="center"/>
              <w:rPr>
                <w:rFonts w:hint="eastAsia" w:ascii="仿宋" w:hAnsi="仿宋" w:eastAsia="仿宋" w:cs="仿宋"/>
                <w:color w:val="auto"/>
                <w:kern w:val="0"/>
                <w:sz w:val="24"/>
                <w:szCs w:val="20"/>
                <w:highlight w:val="none"/>
              </w:rPr>
            </w:pPr>
          </w:p>
        </w:tc>
        <w:tc>
          <w:tcPr>
            <w:tcW w:w="751" w:type="dxa"/>
            <w:noWrap w:val="0"/>
            <w:vAlign w:val="center"/>
          </w:tcPr>
          <w:p w14:paraId="796E3F5D">
            <w:pPr>
              <w:tabs>
                <w:tab w:val="left" w:pos="1337"/>
              </w:tabs>
              <w:autoSpaceDE w:val="0"/>
              <w:autoSpaceDN w:val="0"/>
              <w:adjustRightInd w:val="0"/>
              <w:ind w:left="17" w:leftChars="6"/>
              <w:jc w:val="center"/>
              <w:rPr>
                <w:rFonts w:hint="eastAsia" w:ascii="仿宋" w:hAnsi="仿宋" w:eastAsia="仿宋" w:cs="仿宋"/>
                <w:color w:val="auto"/>
                <w:kern w:val="0"/>
                <w:sz w:val="24"/>
                <w:szCs w:val="20"/>
                <w:highlight w:val="none"/>
              </w:rPr>
            </w:pPr>
          </w:p>
        </w:tc>
      </w:tr>
      <w:tr w14:paraId="334DE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4560" w:type="dxa"/>
            <w:gridSpan w:val="3"/>
            <w:noWrap w:val="0"/>
            <w:vAlign w:val="center"/>
          </w:tcPr>
          <w:p w14:paraId="6169C4FB">
            <w:pPr>
              <w:tabs>
                <w:tab w:val="left" w:pos="1337"/>
              </w:tabs>
              <w:autoSpaceDE w:val="0"/>
              <w:autoSpaceDN w:val="0"/>
              <w:adjustRightInd w:val="0"/>
              <w:ind w:left="17" w:leftChars="6"/>
              <w:jc w:val="center"/>
              <w:rPr>
                <w:rFonts w:hint="eastAsia" w:ascii="仿宋" w:hAnsi="仿宋" w:eastAsia="仿宋" w:cs="仿宋"/>
                <w:b/>
                <w:color w:val="auto"/>
                <w:kern w:val="0"/>
                <w:sz w:val="24"/>
                <w:szCs w:val="20"/>
                <w:highlight w:val="none"/>
              </w:rPr>
            </w:pPr>
            <w:r>
              <w:rPr>
                <w:rFonts w:hint="eastAsia" w:ascii="仿宋" w:hAnsi="仿宋" w:eastAsia="仿宋" w:cs="仿宋"/>
                <w:b/>
                <w:color w:val="auto"/>
                <w:kern w:val="0"/>
                <w:sz w:val="24"/>
                <w:szCs w:val="20"/>
                <w:highlight w:val="none"/>
              </w:rPr>
              <w:t>总价</w:t>
            </w:r>
          </w:p>
        </w:tc>
        <w:tc>
          <w:tcPr>
            <w:tcW w:w="4822" w:type="dxa"/>
            <w:gridSpan w:val="6"/>
            <w:noWrap w:val="0"/>
            <w:vAlign w:val="center"/>
          </w:tcPr>
          <w:p w14:paraId="6673D52F">
            <w:pPr>
              <w:tabs>
                <w:tab w:val="left" w:pos="1337"/>
              </w:tabs>
              <w:autoSpaceDE w:val="0"/>
              <w:autoSpaceDN w:val="0"/>
              <w:adjustRightInd w:val="0"/>
              <w:ind w:left="17" w:leftChars="6"/>
              <w:jc w:val="center"/>
              <w:rPr>
                <w:rFonts w:hint="eastAsia" w:ascii="仿宋" w:hAnsi="仿宋" w:eastAsia="仿宋" w:cs="仿宋"/>
                <w:color w:val="auto"/>
                <w:kern w:val="0"/>
                <w:sz w:val="24"/>
                <w:szCs w:val="20"/>
                <w:highlight w:val="none"/>
              </w:rPr>
            </w:pPr>
          </w:p>
        </w:tc>
      </w:tr>
    </w:tbl>
    <w:p w14:paraId="49D97935">
      <w:pPr>
        <w:keepNext w:val="0"/>
        <w:keepLines w:val="0"/>
        <w:pageBreakBefore w:val="0"/>
        <w:kinsoku/>
        <w:wordWrap/>
        <w:overflowPunct/>
        <w:topLinePunct w:val="0"/>
        <w:autoSpaceDE/>
        <w:autoSpaceDN/>
        <w:bidi w:val="0"/>
        <w:adjustRightInd/>
        <w:snapToGrid/>
        <w:spacing w:line="360" w:lineRule="auto"/>
        <w:ind w:right="0" w:firstLine="480" w:firstLineChars="200"/>
        <w:textAlignment w:val="auto"/>
        <w:rPr>
          <w:rFonts w:hint="eastAsia" w:ascii="仿宋" w:hAnsi="仿宋" w:eastAsia="仿宋" w:cs="仿宋"/>
          <w:sz w:val="24"/>
          <w:szCs w:val="24"/>
          <w:highlight w:val="none"/>
        </w:rPr>
      </w:pPr>
    </w:p>
    <w:p w14:paraId="06744492">
      <w:pPr>
        <w:keepNext w:val="0"/>
        <w:keepLines w:val="0"/>
        <w:pageBreakBefore w:val="0"/>
        <w:kinsoku/>
        <w:wordWrap/>
        <w:overflowPunct/>
        <w:topLinePunct w:val="0"/>
        <w:autoSpaceDE/>
        <w:autoSpaceDN/>
        <w:bidi w:val="0"/>
        <w:adjustRightInd/>
        <w:snapToGrid/>
        <w:spacing w:line="360" w:lineRule="auto"/>
        <w:ind w:right="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特别说明：</w:t>
      </w:r>
    </w:p>
    <w:p w14:paraId="67071BEA">
      <w:pPr>
        <w:keepNext w:val="0"/>
        <w:keepLines w:val="0"/>
        <w:pageBreakBefore w:val="0"/>
        <w:kinsoku/>
        <w:wordWrap/>
        <w:overflowPunct/>
        <w:topLinePunct w:val="0"/>
        <w:autoSpaceDE/>
        <w:autoSpaceDN/>
        <w:bidi w:val="0"/>
        <w:adjustRightInd/>
        <w:snapToGrid/>
        <w:spacing w:line="360" w:lineRule="auto"/>
        <w:ind w:right="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该表格中的“</w:t>
      </w:r>
      <w:r>
        <w:rPr>
          <w:rFonts w:hint="eastAsia" w:ascii="仿宋" w:hAnsi="仿宋" w:eastAsia="仿宋" w:cs="仿宋"/>
          <w:sz w:val="24"/>
          <w:szCs w:val="24"/>
          <w:highlight w:val="none"/>
          <w:lang w:val="en-US" w:eastAsia="zh-CN"/>
        </w:rPr>
        <w:t>总价</w:t>
      </w:r>
      <w:r>
        <w:rPr>
          <w:rFonts w:hint="eastAsia" w:ascii="仿宋" w:hAnsi="仿宋" w:eastAsia="仿宋" w:cs="仿宋"/>
          <w:sz w:val="24"/>
          <w:szCs w:val="24"/>
          <w:highlight w:val="none"/>
        </w:rPr>
        <w:t>”必须与附件《</w:t>
      </w:r>
      <w:r>
        <w:rPr>
          <w:rFonts w:hint="eastAsia" w:ascii="仿宋" w:hAnsi="仿宋" w:eastAsia="仿宋" w:cs="仿宋"/>
          <w:sz w:val="24"/>
          <w:szCs w:val="24"/>
          <w:highlight w:val="none"/>
          <w:lang w:val="en-US" w:eastAsia="zh-CN"/>
        </w:rPr>
        <w:t>报价单</w:t>
      </w:r>
      <w:r>
        <w:rPr>
          <w:rFonts w:hint="eastAsia" w:ascii="仿宋" w:hAnsi="仿宋" w:eastAsia="仿宋" w:cs="仿宋"/>
          <w:sz w:val="24"/>
          <w:szCs w:val="24"/>
          <w:highlight w:val="none"/>
        </w:rPr>
        <w:t>》中的“</w:t>
      </w:r>
      <w:r>
        <w:rPr>
          <w:rFonts w:hint="eastAsia" w:ascii="仿宋" w:hAnsi="仿宋" w:eastAsia="仿宋" w:cs="仿宋"/>
          <w:sz w:val="24"/>
          <w:szCs w:val="24"/>
          <w:highlight w:val="none"/>
          <w:lang w:val="en-US" w:eastAsia="zh-CN"/>
        </w:rPr>
        <w:t>总价</w:t>
      </w:r>
      <w:r>
        <w:rPr>
          <w:rFonts w:hint="eastAsia" w:ascii="仿宋" w:hAnsi="仿宋" w:eastAsia="仿宋" w:cs="仿宋"/>
          <w:sz w:val="24"/>
          <w:szCs w:val="24"/>
          <w:highlight w:val="none"/>
        </w:rPr>
        <w:t>”相等。</w:t>
      </w:r>
    </w:p>
    <w:p w14:paraId="70EEF1CB">
      <w:pPr>
        <w:keepNext w:val="0"/>
        <w:keepLines w:val="0"/>
        <w:pageBreakBefore w:val="0"/>
        <w:kinsoku/>
        <w:wordWrap/>
        <w:overflowPunct/>
        <w:topLinePunct w:val="0"/>
        <w:autoSpaceDE/>
        <w:autoSpaceDN/>
        <w:bidi w:val="0"/>
        <w:adjustRightInd/>
        <w:snapToGrid/>
        <w:spacing w:line="360" w:lineRule="auto"/>
        <w:ind w:right="0" w:firstLine="480" w:firstLineChars="200"/>
        <w:textAlignment w:val="auto"/>
        <w:rPr>
          <w:rFonts w:hint="eastAsia" w:ascii="仿宋" w:hAnsi="仿宋" w:eastAsia="仿宋" w:cs="仿宋"/>
          <w:sz w:val="24"/>
          <w:szCs w:val="24"/>
          <w:highlight w:val="none"/>
        </w:rPr>
      </w:pPr>
    </w:p>
    <w:p w14:paraId="70FAA611">
      <w:pPr>
        <w:keepNext w:val="0"/>
        <w:keepLines w:val="0"/>
        <w:pageBreakBefore w:val="0"/>
        <w:kinsoku/>
        <w:wordWrap/>
        <w:overflowPunct/>
        <w:topLinePunct w:val="0"/>
        <w:autoSpaceDE/>
        <w:autoSpaceDN/>
        <w:bidi w:val="0"/>
        <w:adjustRightInd/>
        <w:snapToGrid/>
        <w:spacing w:line="360" w:lineRule="auto"/>
        <w:ind w:right="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供应商名称（公章）：                  </w:t>
      </w:r>
    </w:p>
    <w:p w14:paraId="638B14AE">
      <w:pPr>
        <w:keepNext w:val="0"/>
        <w:keepLines w:val="0"/>
        <w:pageBreakBefore w:val="0"/>
        <w:kinsoku/>
        <w:wordWrap/>
        <w:overflowPunct/>
        <w:topLinePunct w:val="0"/>
        <w:autoSpaceDE/>
        <w:autoSpaceDN/>
        <w:bidi w:val="0"/>
        <w:adjustRightInd/>
        <w:snapToGrid/>
        <w:spacing w:line="360" w:lineRule="auto"/>
        <w:ind w:right="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委托代理人签名：             </w:t>
      </w:r>
    </w:p>
    <w:p w14:paraId="3153414E">
      <w:pPr>
        <w:keepNext w:val="0"/>
        <w:keepLines w:val="0"/>
        <w:pageBreakBefore w:val="0"/>
        <w:kinsoku/>
        <w:wordWrap/>
        <w:overflowPunct/>
        <w:topLinePunct w:val="0"/>
        <w:autoSpaceDE/>
        <w:autoSpaceDN/>
        <w:bidi w:val="0"/>
        <w:adjustRightInd/>
        <w:snapToGrid/>
        <w:spacing w:line="360" w:lineRule="auto"/>
        <w:ind w:right="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日期：              </w:t>
      </w:r>
    </w:p>
    <w:p w14:paraId="2FCEFBC9">
      <w:pPr>
        <w:rPr>
          <w:rFonts w:hint="eastAsia" w:ascii="仿宋" w:hAnsi="仿宋" w:eastAsia="仿宋" w:cs="仿宋"/>
          <w:b/>
          <w:sz w:val="24"/>
          <w:szCs w:val="24"/>
          <w:highlight w:val="none"/>
          <w:lang w:val="en-US" w:eastAsia="zh-CN"/>
        </w:rPr>
      </w:pPr>
      <w:bookmarkStart w:id="46" w:name="_Toc191034859"/>
      <w:r>
        <w:rPr>
          <w:rFonts w:hint="eastAsia" w:ascii="宋体" w:hAnsi="宋体"/>
          <w:b/>
          <w:bCs/>
          <w:color w:val="auto"/>
          <w:highlight w:val="none"/>
        </w:rPr>
        <w:br w:type="page"/>
      </w:r>
      <w:r>
        <w:rPr>
          <w:rFonts w:hint="eastAsia" w:ascii="仿宋" w:hAnsi="仿宋" w:eastAsia="仿宋" w:cs="仿宋"/>
          <w:b/>
          <w:sz w:val="24"/>
          <w:szCs w:val="24"/>
          <w:highlight w:val="none"/>
          <w:lang w:val="en-US" w:eastAsia="zh-CN"/>
        </w:rPr>
        <w:t>附件6、</w:t>
      </w:r>
      <w:bookmarkEnd w:id="46"/>
      <w:r>
        <w:rPr>
          <w:rFonts w:hint="eastAsia" w:ascii="仿宋" w:hAnsi="仿宋" w:eastAsia="仿宋" w:cs="仿宋"/>
          <w:b/>
          <w:sz w:val="24"/>
          <w:szCs w:val="24"/>
          <w:highlight w:val="none"/>
          <w:lang w:val="en-US" w:eastAsia="zh-CN"/>
        </w:rPr>
        <w:t>资格证明材料格式（参考）</w:t>
      </w:r>
    </w:p>
    <w:p w14:paraId="484230B7">
      <w:pPr>
        <w:pStyle w:val="7"/>
        <w:numPr>
          <w:ilvl w:val="0"/>
          <w:numId w:val="6"/>
        </w:numPr>
        <w:spacing w:line="360" w:lineRule="auto"/>
        <w:ind w:left="0" w:leftChars="0" w:firstLine="0" w:firstLineChars="0"/>
        <w:rPr>
          <w:rFonts w:hint="eastAsia" w:hAnsi="宋体"/>
          <w:b/>
          <w:bCs/>
          <w:color w:val="auto"/>
          <w:sz w:val="24"/>
          <w:szCs w:val="24"/>
          <w:highlight w:val="none"/>
        </w:rPr>
      </w:pPr>
      <w:r>
        <w:rPr>
          <w:rFonts w:hint="eastAsia" w:hAnsi="宋体"/>
          <w:b/>
          <w:bCs/>
          <w:color w:val="auto"/>
          <w:sz w:val="24"/>
          <w:szCs w:val="24"/>
          <w:highlight w:val="none"/>
        </w:rPr>
        <w:t>法人或者其他组织的营业执照等证明文件或自然人的身份证明</w:t>
      </w:r>
    </w:p>
    <w:p w14:paraId="7418AA55">
      <w:pPr>
        <w:pStyle w:val="7"/>
        <w:numPr>
          <w:ilvl w:val="0"/>
          <w:numId w:val="6"/>
        </w:numPr>
        <w:spacing w:line="360" w:lineRule="auto"/>
        <w:ind w:left="0" w:leftChars="0" w:firstLine="0" w:firstLineChars="0"/>
        <w:rPr>
          <w:rFonts w:hint="eastAsia" w:ascii="宋体" w:hAnsi="宋体" w:cs="宋体"/>
          <w:snapToGrid w:val="0"/>
          <w:color w:val="auto"/>
          <w:sz w:val="24"/>
          <w:szCs w:val="24"/>
          <w:highlight w:val="none"/>
        </w:rPr>
      </w:pPr>
      <w:r>
        <w:rPr>
          <w:rFonts w:hint="eastAsia" w:hAnsi="宋体"/>
          <w:color w:val="auto"/>
          <w:sz w:val="24"/>
          <w:szCs w:val="24"/>
          <w:highlight w:val="none"/>
        </w:rPr>
        <w:br w:type="page"/>
      </w:r>
      <w:r>
        <w:rPr>
          <w:rFonts w:hint="eastAsia" w:ascii="宋体" w:hAnsi="宋体" w:cs="宋体"/>
          <w:b/>
          <w:bCs/>
          <w:snapToGrid w:val="0"/>
          <w:color w:val="auto"/>
          <w:sz w:val="24"/>
          <w:szCs w:val="24"/>
          <w:highlight w:val="none"/>
        </w:rPr>
        <w:t>具有良好的商业信誉和健全的财务会计制度的证明材料</w:t>
      </w:r>
      <w:r>
        <w:rPr>
          <w:rFonts w:hint="eastAsia" w:ascii="宋体" w:hAnsi="宋体" w:cs="宋体"/>
          <w:b/>
          <w:bCs/>
          <w:snapToGrid w:val="0"/>
          <w:color w:val="auto"/>
          <w:sz w:val="24"/>
          <w:szCs w:val="24"/>
          <w:highlight w:val="none"/>
          <w:lang w:eastAsia="zh-CN"/>
        </w:rPr>
        <w:t>或信用承诺函</w:t>
      </w:r>
    </w:p>
    <w:p w14:paraId="472AFC00">
      <w:pPr>
        <w:spacing w:line="360" w:lineRule="auto"/>
        <w:jc w:val="center"/>
        <w:rPr>
          <w:rFonts w:hint="eastAsia" w:ascii="宋体" w:hAnsi="宋体" w:eastAsia="宋体" w:cs="宋体"/>
          <w:b/>
          <w:color w:val="auto"/>
          <w:spacing w:val="6"/>
          <w:sz w:val="24"/>
          <w:szCs w:val="24"/>
          <w:highlight w:val="none"/>
          <w:lang w:eastAsia="zh-CN"/>
        </w:rPr>
      </w:pPr>
      <w:r>
        <w:rPr>
          <w:rFonts w:hint="eastAsia" w:ascii="宋体" w:hAnsi="宋体" w:cs="宋体"/>
          <w:b/>
          <w:color w:val="auto"/>
          <w:spacing w:val="6"/>
          <w:sz w:val="24"/>
          <w:szCs w:val="24"/>
          <w:highlight w:val="none"/>
          <w:lang w:eastAsia="zh-CN"/>
        </w:rPr>
        <w:t>供应商信用</w:t>
      </w:r>
      <w:r>
        <w:rPr>
          <w:rFonts w:hint="eastAsia" w:ascii="宋体" w:hAnsi="宋体" w:cs="宋体"/>
          <w:b/>
          <w:color w:val="auto"/>
          <w:spacing w:val="6"/>
          <w:sz w:val="24"/>
          <w:szCs w:val="24"/>
          <w:highlight w:val="none"/>
        </w:rPr>
        <w:t>承诺</w:t>
      </w:r>
      <w:r>
        <w:rPr>
          <w:rFonts w:hint="eastAsia" w:ascii="宋体" w:hAnsi="宋体" w:cs="宋体"/>
          <w:b/>
          <w:color w:val="auto"/>
          <w:spacing w:val="6"/>
          <w:sz w:val="24"/>
          <w:szCs w:val="24"/>
          <w:highlight w:val="none"/>
          <w:lang w:eastAsia="zh-CN"/>
        </w:rPr>
        <w:t>函</w:t>
      </w:r>
    </w:p>
    <w:p w14:paraId="1977FAAA">
      <w:pPr>
        <w:spacing w:line="360" w:lineRule="auto"/>
        <w:rPr>
          <w:rFonts w:ascii="宋体" w:hAnsi="宋体"/>
          <w:b/>
          <w:color w:val="auto"/>
          <w:spacing w:val="6"/>
          <w:sz w:val="24"/>
          <w:szCs w:val="24"/>
          <w:highlight w:val="none"/>
        </w:rPr>
      </w:pPr>
    </w:p>
    <w:p w14:paraId="5197757E">
      <w:pPr>
        <w:spacing w:line="360" w:lineRule="exact"/>
        <w:jc w:val="left"/>
        <w:rPr>
          <w:rFonts w:ascii="宋体" w:hAnsi="宋体"/>
          <w:snapToGrid w:val="0"/>
          <w:color w:val="auto"/>
          <w:kern w:val="0"/>
          <w:sz w:val="24"/>
          <w:szCs w:val="24"/>
          <w:highlight w:val="none"/>
        </w:rPr>
      </w:pPr>
      <w:r>
        <w:rPr>
          <w:rFonts w:hint="eastAsia" w:ascii="宋体" w:hAnsi="宋体"/>
          <w:snapToGrid w:val="0"/>
          <w:color w:val="auto"/>
          <w:kern w:val="0"/>
          <w:sz w:val="24"/>
          <w:szCs w:val="24"/>
          <w:highlight w:val="none"/>
        </w:rPr>
        <w:t>（采购人名称</w:t>
      </w:r>
      <w:r>
        <w:rPr>
          <w:rFonts w:hint="eastAsia" w:ascii="宋体" w:hAnsi="宋体"/>
          <w:snapToGrid w:val="0"/>
          <w:color w:val="auto"/>
          <w:kern w:val="0"/>
          <w:sz w:val="24"/>
          <w:szCs w:val="24"/>
          <w:highlight w:val="none"/>
          <w:lang w:eastAsia="zh-CN"/>
        </w:rPr>
        <w:t>或采购代理机构名称</w:t>
      </w:r>
      <w:r>
        <w:rPr>
          <w:rFonts w:hint="eastAsia" w:ascii="宋体" w:hAnsi="宋体"/>
          <w:snapToGrid w:val="0"/>
          <w:color w:val="auto"/>
          <w:kern w:val="0"/>
          <w:sz w:val="24"/>
          <w:szCs w:val="24"/>
          <w:highlight w:val="none"/>
        </w:rPr>
        <w:t>）：</w:t>
      </w:r>
    </w:p>
    <w:p w14:paraId="023ED8C3">
      <w:pPr>
        <w:spacing w:line="500" w:lineRule="exact"/>
        <w:ind w:firstLine="480" w:firstLineChars="200"/>
        <w:jc w:val="left"/>
        <w:rPr>
          <w:rFonts w:ascii="宋体" w:hAnsi="宋体"/>
          <w:snapToGrid w:val="0"/>
          <w:color w:val="auto"/>
          <w:kern w:val="0"/>
          <w:sz w:val="24"/>
          <w:szCs w:val="24"/>
          <w:highlight w:val="none"/>
        </w:rPr>
      </w:pPr>
    </w:p>
    <w:p w14:paraId="3AB20D3E">
      <w:pPr>
        <w:spacing w:before="120" w:after="120" w:line="360" w:lineRule="auto"/>
        <w:ind w:firstLine="480" w:firstLineChars="200"/>
        <w:rPr>
          <w:rFonts w:hint="eastAsia" w:ascii="宋体" w:hAnsi="宋体"/>
          <w:bCs/>
          <w:color w:val="auto"/>
          <w:sz w:val="24"/>
          <w:szCs w:val="24"/>
          <w:highlight w:val="none"/>
          <w:u w:val="single"/>
          <w:lang w:val="en-US" w:eastAsia="zh-CN"/>
        </w:rPr>
      </w:pPr>
      <w:bookmarkStart w:id="47" w:name="_Toc22053"/>
      <w:bookmarkStart w:id="48" w:name="_Toc71628706"/>
      <w:bookmarkStart w:id="49" w:name="_Toc13293"/>
      <w:bookmarkStart w:id="50" w:name="_Toc20202"/>
      <w:r>
        <w:rPr>
          <w:rFonts w:hint="eastAsia" w:ascii="宋体" w:hAnsi="宋体"/>
          <w:bCs/>
          <w:color w:val="auto"/>
          <w:sz w:val="24"/>
          <w:szCs w:val="24"/>
          <w:highlight w:val="none"/>
        </w:rPr>
        <w:t>我</w:t>
      </w:r>
      <w:r>
        <w:rPr>
          <w:rFonts w:hint="eastAsia" w:ascii="宋体" w:hAnsi="宋体"/>
          <w:bCs/>
          <w:color w:val="auto"/>
          <w:sz w:val="24"/>
          <w:szCs w:val="24"/>
          <w:highlight w:val="none"/>
          <w:u w:val="none"/>
          <w:lang w:eastAsia="zh-CN"/>
        </w:rPr>
        <w:t>单位参与</w:t>
      </w:r>
      <w:r>
        <w:rPr>
          <w:rFonts w:hint="eastAsia" w:ascii="宋体" w:hAnsi="宋体"/>
          <w:bCs/>
          <w:color w:val="auto"/>
          <w:sz w:val="24"/>
          <w:szCs w:val="24"/>
          <w:highlight w:val="none"/>
          <w:u w:val="single"/>
          <w:lang w:eastAsia="zh-CN"/>
        </w:rPr>
        <w:t>（项目名称）</w:t>
      </w:r>
      <w:r>
        <w:rPr>
          <w:rFonts w:hint="eastAsia" w:ascii="宋体" w:hAnsi="宋体"/>
          <w:bCs/>
          <w:color w:val="auto"/>
          <w:sz w:val="24"/>
          <w:szCs w:val="24"/>
          <w:highlight w:val="none"/>
          <w:u w:val="single"/>
          <w:lang w:val="en-US" w:eastAsia="zh-CN"/>
        </w:rPr>
        <w:t xml:space="preserve">         （项目编号）</w:t>
      </w:r>
      <w:r>
        <w:rPr>
          <w:rFonts w:hint="eastAsia" w:ascii="宋体" w:hAnsi="宋体"/>
          <w:bCs/>
          <w:color w:val="auto"/>
          <w:sz w:val="24"/>
          <w:szCs w:val="24"/>
          <w:highlight w:val="none"/>
          <w:u w:val="none"/>
          <w:lang w:val="en-US" w:eastAsia="zh-CN"/>
        </w:rPr>
        <w:t>的政府采购活动，在此郑重承诺如下：</w:t>
      </w:r>
    </w:p>
    <w:bookmarkEnd w:id="47"/>
    <w:bookmarkEnd w:id="48"/>
    <w:bookmarkEnd w:id="49"/>
    <w:bookmarkEnd w:id="50"/>
    <w:p w14:paraId="3542B74A">
      <w:pPr>
        <w:numPr>
          <w:ilvl w:val="0"/>
          <w:numId w:val="7"/>
        </w:numPr>
        <w:spacing w:before="120" w:after="120" w:line="360" w:lineRule="auto"/>
        <w:ind w:firstLine="480" w:firstLineChars="200"/>
        <w:rPr>
          <w:rFonts w:ascii="宋体" w:hAnsi="宋体"/>
          <w:bCs/>
          <w:color w:val="auto"/>
          <w:sz w:val="24"/>
          <w:szCs w:val="24"/>
          <w:highlight w:val="none"/>
        </w:rPr>
      </w:pPr>
      <w:r>
        <w:rPr>
          <w:rFonts w:hint="eastAsia" w:ascii="宋体" w:hAnsi="宋体"/>
          <w:bCs/>
          <w:color w:val="auto"/>
          <w:sz w:val="24"/>
          <w:szCs w:val="24"/>
          <w:highlight w:val="none"/>
          <w:lang w:eastAsia="zh-CN"/>
        </w:rPr>
        <w:t>我单位具有良好的商业信誉和健全的财务会计制度；</w:t>
      </w:r>
    </w:p>
    <w:p w14:paraId="403810CC">
      <w:pPr>
        <w:numPr>
          <w:ilvl w:val="0"/>
          <w:numId w:val="7"/>
        </w:numPr>
        <w:spacing w:before="120" w:after="120" w:line="360" w:lineRule="auto"/>
        <w:ind w:firstLine="480" w:firstLineChars="200"/>
        <w:rPr>
          <w:rFonts w:ascii="宋体" w:hAnsi="宋体"/>
          <w:bCs/>
          <w:color w:val="auto"/>
          <w:sz w:val="24"/>
          <w:szCs w:val="24"/>
          <w:highlight w:val="none"/>
        </w:rPr>
      </w:pPr>
      <w:r>
        <w:rPr>
          <w:rFonts w:hint="eastAsia" w:ascii="宋体" w:hAnsi="宋体"/>
          <w:bCs/>
          <w:color w:val="auto"/>
          <w:sz w:val="24"/>
          <w:szCs w:val="24"/>
          <w:highlight w:val="none"/>
          <w:lang w:eastAsia="zh-CN"/>
        </w:rPr>
        <w:t>我单位具有依法缴纳税收和社会保障资金的良好记录；</w:t>
      </w:r>
    </w:p>
    <w:p w14:paraId="586D771B">
      <w:pPr>
        <w:spacing w:line="360" w:lineRule="auto"/>
        <w:ind w:firstLine="504" w:firstLineChars="200"/>
        <w:rPr>
          <w:rFonts w:hint="eastAsia" w:ascii="宋体" w:hAnsi="宋体" w:eastAsia="宋体" w:cs="宋体"/>
          <w:color w:val="auto"/>
          <w:spacing w:val="6"/>
          <w:sz w:val="24"/>
          <w:szCs w:val="24"/>
          <w:highlight w:val="none"/>
          <w:lang w:eastAsia="zh-CN"/>
        </w:rPr>
      </w:pPr>
      <w:r>
        <w:rPr>
          <w:rFonts w:hint="eastAsia" w:ascii="宋体" w:hAnsi="宋体" w:cs="宋体"/>
          <w:color w:val="auto"/>
          <w:spacing w:val="6"/>
          <w:sz w:val="24"/>
          <w:szCs w:val="24"/>
          <w:highlight w:val="none"/>
          <w:lang w:val="en-US" w:eastAsia="zh-CN"/>
        </w:rPr>
        <w:t>3、</w:t>
      </w:r>
      <w:r>
        <w:rPr>
          <w:rFonts w:hint="eastAsia" w:ascii="宋体" w:hAnsi="宋体" w:cs="宋体"/>
          <w:color w:val="auto"/>
          <w:spacing w:val="6"/>
          <w:sz w:val="24"/>
          <w:szCs w:val="24"/>
          <w:highlight w:val="none"/>
          <w:lang w:eastAsia="zh-CN"/>
        </w:rPr>
        <w:t>我单位</w:t>
      </w:r>
      <w:r>
        <w:rPr>
          <w:rFonts w:hint="eastAsia" w:ascii="宋体" w:hAnsi="宋体" w:cs="宋体"/>
          <w:color w:val="auto"/>
          <w:spacing w:val="6"/>
          <w:sz w:val="24"/>
          <w:szCs w:val="24"/>
          <w:highlight w:val="none"/>
        </w:rPr>
        <w:t>具有履行</w:t>
      </w:r>
      <w:r>
        <w:rPr>
          <w:rFonts w:hint="eastAsia" w:ascii="宋体" w:hAnsi="宋体" w:cs="宋体"/>
          <w:color w:val="auto"/>
          <w:spacing w:val="6"/>
          <w:sz w:val="24"/>
          <w:szCs w:val="24"/>
          <w:highlight w:val="none"/>
          <w:lang w:eastAsia="zh-CN"/>
        </w:rPr>
        <w:t>本项目</w:t>
      </w:r>
      <w:r>
        <w:rPr>
          <w:rFonts w:hint="eastAsia" w:ascii="宋体" w:hAnsi="宋体" w:cs="宋体"/>
          <w:color w:val="auto"/>
          <w:spacing w:val="6"/>
          <w:sz w:val="24"/>
          <w:szCs w:val="24"/>
          <w:highlight w:val="none"/>
        </w:rPr>
        <w:t>合同所必需的设备和专业技术能力</w:t>
      </w:r>
      <w:r>
        <w:rPr>
          <w:rFonts w:hint="eastAsia" w:ascii="宋体" w:hAnsi="宋体" w:cs="宋体"/>
          <w:color w:val="auto"/>
          <w:spacing w:val="6"/>
          <w:sz w:val="24"/>
          <w:szCs w:val="24"/>
          <w:highlight w:val="none"/>
          <w:lang w:eastAsia="zh-CN"/>
        </w:rPr>
        <w:t>；</w:t>
      </w:r>
    </w:p>
    <w:p w14:paraId="496EAFB4">
      <w:pPr>
        <w:spacing w:line="360" w:lineRule="auto"/>
        <w:ind w:firstLine="504" w:firstLineChars="200"/>
        <w:rPr>
          <w:rFonts w:hint="eastAsia" w:ascii="宋体" w:hAnsi="宋体" w:cs="宋体"/>
          <w:color w:val="auto"/>
          <w:spacing w:val="6"/>
          <w:sz w:val="24"/>
          <w:szCs w:val="24"/>
          <w:highlight w:val="none"/>
        </w:rPr>
      </w:pPr>
      <w:r>
        <w:rPr>
          <w:rFonts w:hint="eastAsia" w:ascii="宋体" w:hAnsi="宋体" w:cs="宋体"/>
          <w:color w:val="auto"/>
          <w:spacing w:val="6"/>
          <w:sz w:val="24"/>
          <w:szCs w:val="24"/>
          <w:highlight w:val="none"/>
          <w:lang w:val="en-US" w:eastAsia="zh-CN"/>
        </w:rPr>
        <w:t>4、</w:t>
      </w:r>
      <w:r>
        <w:rPr>
          <w:rFonts w:hint="eastAsia" w:ascii="宋体" w:hAnsi="宋体" w:cs="宋体"/>
          <w:color w:val="auto"/>
          <w:spacing w:val="6"/>
          <w:sz w:val="24"/>
          <w:szCs w:val="24"/>
          <w:highlight w:val="none"/>
        </w:rPr>
        <w:t>自本项目开标之日起向前追溯三年，我单位没有以下重大违法记录：因违法经营受到刑事处罚或者责令停产停业、吊销许可证或者执照、较大数额罚款等行政处罚。</w:t>
      </w:r>
    </w:p>
    <w:p w14:paraId="4216E359">
      <w:pPr>
        <w:spacing w:line="360" w:lineRule="auto"/>
        <w:ind w:firstLine="506" w:firstLineChars="200"/>
        <w:rPr>
          <w:rFonts w:ascii="宋体" w:hAnsi="宋体" w:cs="宋体"/>
          <w:b/>
          <w:bCs/>
          <w:color w:val="auto"/>
          <w:spacing w:val="6"/>
          <w:sz w:val="24"/>
          <w:szCs w:val="24"/>
          <w:highlight w:val="none"/>
        </w:rPr>
      </w:pPr>
      <w:r>
        <w:rPr>
          <w:rFonts w:hint="eastAsia" w:ascii="宋体" w:hAnsi="宋体" w:cs="宋体"/>
          <w:b/>
          <w:bCs/>
          <w:color w:val="auto"/>
          <w:spacing w:val="6"/>
          <w:sz w:val="24"/>
          <w:szCs w:val="24"/>
          <w:highlight w:val="none"/>
          <w:lang w:eastAsia="zh-CN"/>
        </w:rPr>
        <w:t>我</w:t>
      </w:r>
      <w:r>
        <w:rPr>
          <w:rFonts w:hint="eastAsia" w:ascii="宋体" w:hAnsi="宋体" w:cs="宋体"/>
          <w:b/>
          <w:bCs/>
          <w:color w:val="auto"/>
          <w:spacing w:val="6"/>
          <w:sz w:val="24"/>
          <w:szCs w:val="24"/>
          <w:highlight w:val="none"/>
        </w:rPr>
        <w:t>单位对上述</w:t>
      </w:r>
      <w:r>
        <w:rPr>
          <w:rFonts w:hint="eastAsia" w:ascii="宋体" w:hAnsi="宋体" w:cs="宋体"/>
          <w:b/>
          <w:bCs/>
          <w:color w:val="auto"/>
          <w:spacing w:val="6"/>
          <w:sz w:val="24"/>
          <w:szCs w:val="24"/>
          <w:highlight w:val="none"/>
          <w:lang w:eastAsia="zh-CN"/>
        </w:rPr>
        <w:t>承诺</w:t>
      </w:r>
      <w:r>
        <w:rPr>
          <w:rFonts w:hint="eastAsia" w:ascii="宋体" w:hAnsi="宋体" w:cs="宋体"/>
          <w:b/>
          <w:bCs/>
          <w:color w:val="auto"/>
          <w:spacing w:val="6"/>
          <w:sz w:val="24"/>
          <w:szCs w:val="24"/>
          <w:highlight w:val="none"/>
        </w:rPr>
        <w:t>的真实性负责。如有虚假，将依法承担相应</w:t>
      </w:r>
      <w:r>
        <w:rPr>
          <w:rFonts w:hint="eastAsia" w:ascii="宋体" w:hAnsi="宋体" w:cs="宋体"/>
          <w:b/>
          <w:bCs/>
          <w:color w:val="auto"/>
          <w:spacing w:val="6"/>
          <w:sz w:val="24"/>
          <w:szCs w:val="24"/>
          <w:highlight w:val="none"/>
          <w:lang w:eastAsia="zh-CN"/>
        </w:rPr>
        <w:t>法律</w:t>
      </w:r>
      <w:r>
        <w:rPr>
          <w:rFonts w:hint="eastAsia" w:ascii="宋体" w:hAnsi="宋体" w:cs="宋体"/>
          <w:b/>
          <w:bCs/>
          <w:color w:val="auto"/>
          <w:spacing w:val="6"/>
          <w:sz w:val="24"/>
          <w:szCs w:val="24"/>
          <w:highlight w:val="none"/>
        </w:rPr>
        <w:t>责任。</w:t>
      </w:r>
    </w:p>
    <w:p w14:paraId="13849A1A">
      <w:pPr>
        <w:pStyle w:val="7"/>
        <w:spacing w:line="360" w:lineRule="auto"/>
        <w:rPr>
          <w:rFonts w:ascii="宋体" w:hAnsi="宋体"/>
          <w:color w:val="auto"/>
          <w:sz w:val="24"/>
          <w:szCs w:val="24"/>
          <w:highlight w:val="none"/>
        </w:rPr>
      </w:pPr>
    </w:p>
    <w:p w14:paraId="6D78400E">
      <w:p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供应商名称（盖章）：</w:t>
      </w:r>
    </w:p>
    <w:p w14:paraId="264648E5">
      <w:pPr>
        <w:pStyle w:val="7"/>
        <w:spacing w:line="360" w:lineRule="auto"/>
        <w:rPr>
          <w:rFonts w:ascii="宋体" w:hAnsi="宋体"/>
          <w:color w:val="auto"/>
          <w:sz w:val="24"/>
          <w:szCs w:val="24"/>
          <w:highlight w:val="none"/>
        </w:rPr>
      </w:pPr>
    </w:p>
    <w:p w14:paraId="6D2715FA">
      <w:pPr>
        <w:tabs>
          <w:tab w:val="left" w:pos="1490"/>
          <w:tab w:val="right" w:pos="9191"/>
        </w:tabs>
        <w:spacing w:line="360" w:lineRule="auto"/>
        <w:jc w:val="left"/>
        <w:rPr>
          <w:rFonts w:ascii="宋体" w:hAnsi="宋体"/>
          <w:color w:val="auto"/>
          <w:sz w:val="24"/>
          <w:szCs w:val="24"/>
          <w:highlight w:val="none"/>
        </w:rPr>
      </w:pPr>
      <w:r>
        <w:rPr>
          <w:rFonts w:hint="eastAsia" w:ascii="宋体" w:hAnsi="宋体"/>
          <w:color w:val="auto"/>
          <w:sz w:val="24"/>
          <w:szCs w:val="24"/>
          <w:highlight w:val="none"/>
        </w:rPr>
        <w:t>法定代表人或授权代理人签字或盖章：</w:t>
      </w:r>
      <w:r>
        <w:rPr>
          <w:rFonts w:hint="eastAsia" w:ascii="宋体" w:hAnsi="宋体"/>
          <w:color w:val="auto"/>
          <w:sz w:val="24"/>
          <w:szCs w:val="24"/>
          <w:highlight w:val="none"/>
        </w:rPr>
        <w:tab/>
      </w:r>
    </w:p>
    <w:p w14:paraId="533EB902">
      <w:pPr>
        <w:pStyle w:val="7"/>
        <w:numPr>
          <w:ilvl w:val="0"/>
          <w:numId w:val="0"/>
        </w:numPr>
        <w:jc w:val="right"/>
        <w:rPr>
          <w:rFonts w:hint="eastAsia" w:ascii="宋体" w:hAnsi="宋体"/>
          <w:color w:val="auto"/>
          <w:sz w:val="24"/>
          <w:szCs w:val="24"/>
          <w:highlight w:val="none"/>
        </w:rPr>
      </w:pP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日</w:t>
      </w:r>
    </w:p>
    <w:p w14:paraId="1D2517CC">
      <w:pPr>
        <w:spacing w:line="360" w:lineRule="auto"/>
        <w:ind w:right="187"/>
        <w:jc w:val="left"/>
        <w:rPr>
          <w:rFonts w:hint="eastAsia" w:ascii="宋体" w:hAnsi="宋体"/>
          <w:bCs/>
          <w:color w:val="auto"/>
          <w:sz w:val="24"/>
          <w:szCs w:val="24"/>
          <w:highlight w:val="none"/>
          <w:lang w:eastAsia="zh-CN"/>
        </w:rPr>
      </w:pPr>
      <w:r>
        <w:rPr>
          <w:rFonts w:hint="eastAsia" w:ascii="宋体" w:hAnsi="宋体"/>
          <w:bCs/>
          <w:color w:val="auto"/>
          <w:sz w:val="24"/>
          <w:szCs w:val="24"/>
          <w:highlight w:val="none"/>
          <w:lang w:eastAsia="zh-CN"/>
        </w:rPr>
        <w:t>注：</w:t>
      </w:r>
    </w:p>
    <w:p w14:paraId="32DA19C9">
      <w:pPr>
        <w:pStyle w:val="7"/>
        <w:numPr>
          <w:ilvl w:val="0"/>
          <w:numId w:val="8"/>
        </w:numPr>
        <w:spacing w:line="360" w:lineRule="auto"/>
        <w:ind w:left="0" w:leftChars="0" w:firstLine="0" w:firstLineChars="0"/>
        <w:jc w:val="left"/>
        <w:rPr>
          <w:rFonts w:hint="eastAsia" w:hAnsi="宋体"/>
          <w:b/>
          <w:bCs w:val="0"/>
          <w:color w:val="auto"/>
          <w:sz w:val="24"/>
          <w:szCs w:val="24"/>
          <w:highlight w:val="none"/>
          <w:lang w:val="en-US" w:eastAsia="zh-CN"/>
        </w:rPr>
      </w:pPr>
      <w:r>
        <w:rPr>
          <w:rFonts w:hint="eastAsia" w:hAnsi="宋体"/>
          <w:bCs/>
          <w:color w:val="auto"/>
          <w:sz w:val="24"/>
          <w:szCs w:val="24"/>
          <w:highlight w:val="none"/>
          <w:lang w:val="en-US" w:eastAsia="zh-CN"/>
        </w:rPr>
        <w:t>供应商可自行选择是否提供承诺函。若不提供承诺函的，应按采购文件要求提供相应的证明材料。</w:t>
      </w:r>
      <w:r>
        <w:rPr>
          <w:rFonts w:hint="eastAsia" w:hAnsi="宋体"/>
          <w:b/>
          <w:bCs w:val="0"/>
          <w:color w:val="auto"/>
          <w:sz w:val="24"/>
          <w:szCs w:val="24"/>
          <w:highlight w:val="none"/>
          <w:lang w:val="en-US" w:eastAsia="zh-CN"/>
        </w:rPr>
        <w:t>未按上述规定内容提供承诺函，也未提供相应证明材料的，将作无效报价处理。</w:t>
      </w:r>
    </w:p>
    <w:p w14:paraId="719CCF20">
      <w:pPr>
        <w:pStyle w:val="7"/>
        <w:numPr>
          <w:ilvl w:val="0"/>
          <w:numId w:val="0"/>
        </w:numPr>
        <w:rPr>
          <w:rFonts w:hint="eastAsia" w:hAnsi="宋体"/>
          <w:bCs/>
          <w:color w:val="auto"/>
          <w:sz w:val="24"/>
          <w:szCs w:val="24"/>
          <w:highlight w:val="none"/>
          <w:lang w:val="en-US" w:eastAsia="zh-CN"/>
        </w:rPr>
      </w:pPr>
      <w:r>
        <w:rPr>
          <w:rFonts w:hint="eastAsia" w:hAnsi="宋体"/>
          <w:bCs/>
          <w:color w:val="auto"/>
          <w:sz w:val="24"/>
          <w:szCs w:val="24"/>
          <w:highlight w:val="none"/>
          <w:lang w:val="en-US" w:eastAsia="zh-CN"/>
        </w:rPr>
        <w:t>（2）如果是联合体报价，联合体各方均需提供承诺函。</w:t>
      </w:r>
    </w:p>
    <w:p w14:paraId="00BD7A1D">
      <w:pPr>
        <w:rPr>
          <w:rFonts w:hint="eastAsia" w:hAnsi="宋体"/>
          <w:bCs/>
          <w:color w:val="auto"/>
          <w:sz w:val="24"/>
          <w:szCs w:val="24"/>
          <w:highlight w:val="none"/>
          <w:lang w:val="en-US" w:eastAsia="zh-CN"/>
        </w:rPr>
      </w:pPr>
      <w:r>
        <w:rPr>
          <w:rFonts w:hint="eastAsia" w:hAnsi="宋体"/>
          <w:bCs/>
          <w:color w:val="auto"/>
          <w:sz w:val="24"/>
          <w:szCs w:val="24"/>
          <w:highlight w:val="none"/>
          <w:lang w:val="en-US" w:eastAsia="zh-CN"/>
        </w:rPr>
        <w:br w:type="page"/>
      </w:r>
    </w:p>
    <w:p w14:paraId="60A58E56">
      <w:pPr>
        <w:pStyle w:val="7"/>
        <w:numPr>
          <w:ilvl w:val="0"/>
          <w:numId w:val="0"/>
        </w:numPr>
        <w:rPr>
          <w:rFonts w:hint="eastAsia" w:ascii="宋体" w:hAnsi="宋体" w:cs="宋体"/>
          <w:snapToGrid w:val="0"/>
          <w:color w:val="auto"/>
          <w:sz w:val="24"/>
          <w:szCs w:val="24"/>
          <w:highlight w:val="none"/>
        </w:rPr>
      </w:pPr>
    </w:p>
    <w:p w14:paraId="3EB4E266">
      <w:pPr>
        <w:pStyle w:val="7"/>
        <w:numPr>
          <w:ilvl w:val="0"/>
          <w:numId w:val="0"/>
        </w:numPr>
        <w:rPr>
          <w:rFonts w:ascii="宋体" w:hAnsi="宋体" w:cs="宋体"/>
          <w:b/>
          <w:bCs/>
          <w:snapToGrid w:val="0"/>
          <w:color w:val="auto"/>
          <w:sz w:val="24"/>
          <w:szCs w:val="24"/>
          <w:highlight w:val="none"/>
        </w:rPr>
      </w:pPr>
      <w:r>
        <w:rPr>
          <w:rFonts w:hint="eastAsia" w:ascii="宋体" w:hAnsi="宋体" w:cs="宋体"/>
          <w:b/>
          <w:bCs/>
          <w:snapToGrid w:val="0"/>
          <w:color w:val="auto"/>
          <w:sz w:val="24"/>
          <w:szCs w:val="24"/>
          <w:highlight w:val="none"/>
          <w:lang w:eastAsia="zh-CN"/>
        </w:rPr>
        <w:t>（</w:t>
      </w:r>
      <w:r>
        <w:rPr>
          <w:rFonts w:hint="eastAsia" w:ascii="宋体" w:hAnsi="宋体" w:cs="宋体"/>
          <w:b/>
          <w:bCs/>
          <w:snapToGrid w:val="0"/>
          <w:color w:val="auto"/>
          <w:sz w:val="24"/>
          <w:szCs w:val="24"/>
          <w:highlight w:val="none"/>
          <w:lang w:val="en-US" w:eastAsia="zh-CN"/>
        </w:rPr>
        <w:t>3</w:t>
      </w:r>
      <w:r>
        <w:rPr>
          <w:rFonts w:hint="eastAsia" w:ascii="宋体" w:hAnsi="宋体" w:cs="宋体"/>
          <w:b/>
          <w:bCs/>
          <w:snapToGrid w:val="0"/>
          <w:color w:val="auto"/>
          <w:sz w:val="24"/>
          <w:szCs w:val="24"/>
          <w:highlight w:val="none"/>
          <w:lang w:eastAsia="zh-CN"/>
        </w:rPr>
        <w:t>）</w:t>
      </w:r>
      <w:r>
        <w:rPr>
          <w:rFonts w:hint="eastAsia" w:ascii="宋体" w:hAnsi="宋体" w:cs="宋体"/>
          <w:b/>
          <w:bCs/>
          <w:snapToGrid w:val="0"/>
          <w:color w:val="auto"/>
          <w:sz w:val="24"/>
          <w:szCs w:val="24"/>
          <w:highlight w:val="none"/>
        </w:rPr>
        <w:t>具有履行合同所必需的设备和专业技术能力的证明材料</w:t>
      </w:r>
      <w:r>
        <w:rPr>
          <w:rFonts w:hint="eastAsia" w:ascii="宋体" w:hAnsi="宋体" w:cs="宋体"/>
          <w:b/>
          <w:bCs/>
          <w:snapToGrid w:val="0"/>
          <w:color w:val="auto"/>
          <w:sz w:val="24"/>
          <w:szCs w:val="24"/>
          <w:highlight w:val="none"/>
          <w:lang w:eastAsia="zh-CN"/>
        </w:rPr>
        <w:t>或信用承诺函</w:t>
      </w:r>
    </w:p>
    <w:p w14:paraId="7B409732">
      <w:pPr>
        <w:pStyle w:val="7"/>
        <w:numPr>
          <w:ilvl w:val="0"/>
          <w:numId w:val="0"/>
        </w:numPr>
        <w:rPr>
          <w:rFonts w:ascii="宋体" w:hAnsi="宋体" w:cs="宋体"/>
          <w:snapToGrid w:val="0"/>
          <w:color w:val="auto"/>
          <w:sz w:val="24"/>
          <w:szCs w:val="24"/>
          <w:highlight w:val="none"/>
        </w:rPr>
      </w:pPr>
      <w:r>
        <w:rPr>
          <w:rFonts w:hint="eastAsia" w:ascii="宋体" w:hAnsi="宋体" w:cs="宋体"/>
          <w:snapToGrid w:val="0"/>
          <w:color w:val="auto"/>
          <w:sz w:val="24"/>
          <w:szCs w:val="24"/>
          <w:highlight w:val="none"/>
        </w:rPr>
        <w:br w:type="page"/>
      </w:r>
      <w:r>
        <w:rPr>
          <w:rFonts w:hint="eastAsia" w:ascii="宋体" w:hAnsi="宋体" w:cs="宋体"/>
          <w:b/>
          <w:bCs/>
          <w:snapToGrid w:val="0"/>
          <w:color w:val="auto"/>
          <w:sz w:val="24"/>
          <w:szCs w:val="24"/>
          <w:highlight w:val="none"/>
          <w:lang w:eastAsia="zh-CN"/>
        </w:rPr>
        <w:t>（</w:t>
      </w:r>
      <w:r>
        <w:rPr>
          <w:rFonts w:hint="eastAsia" w:ascii="宋体" w:hAnsi="宋体" w:cs="宋体"/>
          <w:b/>
          <w:bCs/>
          <w:snapToGrid w:val="0"/>
          <w:color w:val="auto"/>
          <w:sz w:val="24"/>
          <w:szCs w:val="24"/>
          <w:highlight w:val="none"/>
          <w:lang w:val="en-US" w:eastAsia="zh-CN"/>
        </w:rPr>
        <w:t>4</w:t>
      </w:r>
      <w:r>
        <w:rPr>
          <w:rFonts w:hint="eastAsia" w:ascii="宋体" w:hAnsi="宋体" w:cs="宋体"/>
          <w:b/>
          <w:bCs/>
          <w:snapToGrid w:val="0"/>
          <w:color w:val="auto"/>
          <w:sz w:val="24"/>
          <w:szCs w:val="24"/>
          <w:highlight w:val="none"/>
          <w:lang w:eastAsia="zh-CN"/>
        </w:rPr>
        <w:t>）</w:t>
      </w:r>
      <w:r>
        <w:rPr>
          <w:rFonts w:hint="eastAsia" w:ascii="宋体" w:hAnsi="宋体" w:cs="宋体"/>
          <w:b/>
          <w:bCs/>
          <w:snapToGrid w:val="0"/>
          <w:color w:val="auto"/>
          <w:sz w:val="24"/>
          <w:szCs w:val="24"/>
          <w:highlight w:val="none"/>
        </w:rPr>
        <w:t>具有依法缴纳税收和社会保障资金的良好记录的证明材料</w:t>
      </w:r>
      <w:r>
        <w:rPr>
          <w:rFonts w:hint="eastAsia" w:ascii="宋体" w:hAnsi="宋体" w:cs="宋体"/>
          <w:b/>
          <w:bCs/>
          <w:snapToGrid w:val="0"/>
          <w:color w:val="auto"/>
          <w:sz w:val="24"/>
          <w:szCs w:val="24"/>
          <w:highlight w:val="none"/>
          <w:lang w:eastAsia="zh-CN"/>
        </w:rPr>
        <w:t>或信用承诺函</w:t>
      </w:r>
    </w:p>
    <w:p w14:paraId="7D7521F1">
      <w:pPr>
        <w:pStyle w:val="7"/>
        <w:numPr>
          <w:ilvl w:val="0"/>
          <w:numId w:val="0"/>
        </w:numPr>
        <w:rPr>
          <w:rFonts w:ascii="宋体" w:hAnsi="宋体" w:cs="宋体"/>
          <w:snapToGrid w:val="0"/>
          <w:color w:val="auto"/>
          <w:sz w:val="24"/>
          <w:szCs w:val="24"/>
          <w:highlight w:val="none"/>
        </w:rPr>
      </w:pPr>
      <w:r>
        <w:rPr>
          <w:rFonts w:hint="eastAsia" w:ascii="宋体" w:hAnsi="宋体" w:cs="宋体"/>
          <w:snapToGrid w:val="0"/>
          <w:color w:val="auto"/>
          <w:sz w:val="24"/>
          <w:szCs w:val="24"/>
          <w:highlight w:val="none"/>
        </w:rPr>
        <w:br w:type="page"/>
      </w:r>
      <w:r>
        <w:rPr>
          <w:rFonts w:hint="eastAsia" w:ascii="宋体" w:hAnsi="宋体" w:cs="宋体"/>
          <w:b/>
          <w:bCs/>
          <w:snapToGrid w:val="0"/>
          <w:color w:val="auto"/>
          <w:sz w:val="24"/>
          <w:szCs w:val="24"/>
          <w:highlight w:val="none"/>
          <w:lang w:eastAsia="zh-CN"/>
        </w:rPr>
        <w:t>（</w:t>
      </w:r>
      <w:r>
        <w:rPr>
          <w:rFonts w:hint="eastAsia" w:ascii="宋体" w:hAnsi="宋体" w:cs="宋体"/>
          <w:b/>
          <w:bCs/>
          <w:snapToGrid w:val="0"/>
          <w:color w:val="auto"/>
          <w:sz w:val="24"/>
          <w:szCs w:val="24"/>
          <w:highlight w:val="none"/>
          <w:lang w:val="en-US" w:eastAsia="zh-CN"/>
        </w:rPr>
        <w:t>5</w:t>
      </w:r>
      <w:r>
        <w:rPr>
          <w:rFonts w:hint="eastAsia" w:ascii="宋体" w:hAnsi="宋体" w:cs="宋体"/>
          <w:b/>
          <w:bCs/>
          <w:snapToGrid w:val="0"/>
          <w:color w:val="auto"/>
          <w:sz w:val="24"/>
          <w:szCs w:val="24"/>
          <w:highlight w:val="none"/>
          <w:lang w:eastAsia="zh-CN"/>
        </w:rPr>
        <w:t>）</w:t>
      </w:r>
      <w:r>
        <w:rPr>
          <w:rFonts w:hint="eastAsia" w:hAnsi="宋体"/>
          <w:b/>
          <w:bCs/>
          <w:color w:val="auto"/>
          <w:sz w:val="24"/>
          <w:szCs w:val="24"/>
          <w:highlight w:val="none"/>
        </w:rPr>
        <w:t>参加政府采购活动前3年内</w:t>
      </w:r>
      <w:bookmarkStart w:id="51" w:name="_Toc518923113"/>
      <w:r>
        <w:rPr>
          <w:rFonts w:hint="eastAsia" w:hAnsi="宋体"/>
          <w:b/>
          <w:bCs/>
          <w:color w:val="auto"/>
          <w:sz w:val="24"/>
          <w:szCs w:val="24"/>
          <w:highlight w:val="none"/>
        </w:rPr>
        <w:t>在经营活动中没有重大违法记录的</w:t>
      </w:r>
      <w:bookmarkEnd w:id="51"/>
      <w:r>
        <w:rPr>
          <w:rFonts w:hint="eastAsia" w:hAnsi="宋体"/>
          <w:b/>
          <w:bCs/>
          <w:color w:val="auto"/>
          <w:sz w:val="24"/>
          <w:szCs w:val="24"/>
          <w:highlight w:val="none"/>
        </w:rPr>
        <w:t>书面声明</w:t>
      </w:r>
      <w:r>
        <w:rPr>
          <w:rFonts w:hint="eastAsia" w:ascii="宋体" w:hAnsi="宋体" w:cs="宋体"/>
          <w:b/>
          <w:bCs/>
          <w:snapToGrid w:val="0"/>
          <w:color w:val="auto"/>
          <w:sz w:val="24"/>
          <w:szCs w:val="24"/>
          <w:highlight w:val="none"/>
          <w:lang w:eastAsia="zh-CN"/>
        </w:rPr>
        <w:t>或信用承诺函</w:t>
      </w:r>
    </w:p>
    <w:p w14:paraId="27CFFEE2">
      <w:pPr>
        <w:spacing w:line="360" w:lineRule="exact"/>
        <w:ind w:right="187"/>
        <w:rPr>
          <w:rFonts w:ascii="宋体" w:hAnsi="宋体"/>
          <w:bCs/>
          <w:snapToGrid w:val="0"/>
          <w:color w:val="auto"/>
          <w:kern w:val="0"/>
          <w:sz w:val="24"/>
          <w:szCs w:val="24"/>
          <w:highlight w:val="none"/>
        </w:rPr>
      </w:pPr>
    </w:p>
    <w:p w14:paraId="28D38C23">
      <w:pPr>
        <w:pStyle w:val="7"/>
        <w:spacing w:after="0" w:line="460" w:lineRule="exact"/>
        <w:jc w:val="center"/>
        <w:rPr>
          <w:rFonts w:ascii="宋体" w:hAnsi="宋体"/>
          <w:b/>
          <w:snapToGrid w:val="0"/>
          <w:color w:val="auto"/>
          <w:sz w:val="24"/>
          <w:szCs w:val="24"/>
          <w:highlight w:val="none"/>
        </w:rPr>
      </w:pPr>
      <w:r>
        <w:rPr>
          <w:rFonts w:hint="eastAsia" w:ascii="宋体" w:hAnsi="宋体"/>
          <w:b/>
          <w:snapToGrid w:val="0"/>
          <w:color w:val="auto"/>
          <w:sz w:val="24"/>
          <w:szCs w:val="24"/>
          <w:highlight w:val="none"/>
        </w:rPr>
        <w:t>参加政府采购活动前三年内，在经营活动中没有</w:t>
      </w:r>
    </w:p>
    <w:p w14:paraId="66BE57DE">
      <w:pPr>
        <w:pStyle w:val="7"/>
        <w:spacing w:after="0" w:line="460" w:lineRule="exact"/>
        <w:jc w:val="center"/>
        <w:rPr>
          <w:rFonts w:ascii="宋体" w:hAnsi="宋体"/>
          <w:b/>
          <w:snapToGrid w:val="0"/>
          <w:color w:val="auto"/>
          <w:sz w:val="24"/>
          <w:szCs w:val="24"/>
          <w:highlight w:val="none"/>
        </w:rPr>
      </w:pPr>
      <w:r>
        <w:rPr>
          <w:rFonts w:hint="eastAsia" w:ascii="宋体" w:hAnsi="宋体"/>
          <w:b/>
          <w:snapToGrid w:val="0"/>
          <w:color w:val="auto"/>
          <w:sz w:val="24"/>
          <w:szCs w:val="24"/>
          <w:highlight w:val="none"/>
        </w:rPr>
        <w:t>重大违法记录的书面声明</w:t>
      </w:r>
    </w:p>
    <w:p w14:paraId="422FC9DF">
      <w:pPr>
        <w:spacing w:line="360" w:lineRule="exact"/>
        <w:jc w:val="left"/>
        <w:rPr>
          <w:rFonts w:ascii="宋体" w:hAnsi="宋体"/>
          <w:snapToGrid w:val="0"/>
          <w:color w:val="auto"/>
          <w:kern w:val="0"/>
          <w:sz w:val="24"/>
          <w:szCs w:val="24"/>
          <w:highlight w:val="none"/>
          <w:u w:val="single"/>
        </w:rPr>
      </w:pPr>
    </w:p>
    <w:p w14:paraId="20B52702">
      <w:pPr>
        <w:spacing w:line="360" w:lineRule="exact"/>
        <w:jc w:val="left"/>
        <w:rPr>
          <w:rFonts w:ascii="宋体" w:hAnsi="宋体"/>
          <w:snapToGrid w:val="0"/>
          <w:color w:val="auto"/>
          <w:kern w:val="0"/>
          <w:sz w:val="24"/>
          <w:szCs w:val="24"/>
          <w:highlight w:val="none"/>
        </w:rPr>
      </w:pPr>
      <w:r>
        <w:rPr>
          <w:rFonts w:hint="eastAsia" w:ascii="宋体" w:hAnsi="宋体"/>
          <w:snapToGrid w:val="0"/>
          <w:color w:val="auto"/>
          <w:kern w:val="0"/>
          <w:sz w:val="24"/>
          <w:szCs w:val="24"/>
          <w:highlight w:val="none"/>
        </w:rPr>
        <w:t>（采购人名称）：</w:t>
      </w:r>
    </w:p>
    <w:p w14:paraId="6B3BE0FE">
      <w:pPr>
        <w:spacing w:line="500" w:lineRule="exact"/>
        <w:ind w:firstLine="480" w:firstLineChars="200"/>
        <w:jc w:val="left"/>
        <w:rPr>
          <w:rFonts w:ascii="宋体" w:hAnsi="宋体"/>
          <w:snapToGrid w:val="0"/>
          <w:color w:val="auto"/>
          <w:kern w:val="0"/>
          <w:sz w:val="24"/>
          <w:szCs w:val="24"/>
          <w:highlight w:val="none"/>
        </w:rPr>
      </w:pPr>
    </w:p>
    <w:p w14:paraId="707E1D97">
      <w:pPr>
        <w:spacing w:line="500" w:lineRule="exact"/>
        <w:ind w:firstLine="480" w:firstLineChars="200"/>
        <w:jc w:val="left"/>
        <w:rPr>
          <w:rFonts w:ascii="宋体" w:hAnsi="宋体"/>
          <w:snapToGrid w:val="0"/>
          <w:color w:val="auto"/>
          <w:kern w:val="0"/>
          <w:sz w:val="24"/>
          <w:szCs w:val="24"/>
          <w:highlight w:val="none"/>
        </w:rPr>
      </w:pPr>
      <w:r>
        <w:rPr>
          <w:rFonts w:hint="eastAsia" w:ascii="宋体" w:hAnsi="宋体"/>
          <w:snapToGrid w:val="0"/>
          <w:color w:val="auto"/>
          <w:kern w:val="0"/>
          <w:sz w:val="24"/>
          <w:szCs w:val="24"/>
          <w:highlight w:val="none"/>
        </w:rPr>
        <w:t>我单位郑重声明：自本项目开标之日起向前追溯三年，我单位没有以下重大违法记录：因违法经营受到刑事处罚或者责令停产停业、吊销许可证或者执照、较大数额罚款等行政处罚。</w:t>
      </w:r>
    </w:p>
    <w:p w14:paraId="4B817A95">
      <w:pPr>
        <w:spacing w:line="500" w:lineRule="exact"/>
        <w:ind w:firstLine="480" w:firstLineChars="200"/>
        <w:jc w:val="left"/>
        <w:rPr>
          <w:rFonts w:ascii="宋体" w:hAnsi="宋体"/>
          <w:snapToGrid w:val="0"/>
          <w:color w:val="auto"/>
          <w:kern w:val="0"/>
          <w:sz w:val="24"/>
          <w:szCs w:val="24"/>
          <w:highlight w:val="none"/>
        </w:rPr>
      </w:pPr>
    </w:p>
    <w:p w14:paraId="699FD189">
      <w:pPr>
        <w:spacing w:line="500" w:lineRule="exact"/>
        <w:ind w:firstLine="480" w:firstLineChars="200"/>
        <w:jc w:val="left"/>
        <w:rPr>
          <w:rFonts w:ascii="宋体" w:hAnsi="宋体"/>
          <w:snapToGrid w:val="0"/>
          <w:color w:val="auto"/>
          <w:kern w:val="0"/>
          <w:sz w:val="24"/>
          <w:szCs w:val="24"/>
          <w:highlight w:val="none"/>
        </w:rPr>
      </w:pPr>
      <w:r>
        <w:rPr>
          <w:rFonts w:hint="eastAsia" w:ascii="宋体" w:hAnsi="宋体"/>
          <w:snapToGrid w:val="0"/>
          <w:color w:val="auto"/>
          <w:kern w:val="0"/>
          <w:sz w:val="24"/>
          <w:szCs w:val="24"/>
          <w:highlight w:val="none"/>
        </w:rPr>
        <w:t>注：</w:t>
      </w:r>
    </w:p>
    <w:p w14:paraId="2F785382">
      <w:pPr>
        <w:spacing w:line="500" w:lineRule="exact"/>
        <w:ind w:firstLine="480" w:firstLineChars="200"/>
        <w:jc w:val="left"/>
        <w:rPr>
          <w:rFonts w:ascii="宋体" w:hAnsi="宋体"/>
          <w:snapToGrid w:val="0"/>
          <w:color w:val="auto"/>
          <w:kern w:val="0"/>
          <w:sz w:val="24"/>
          <w:szCs w:val="24"/>
          <w:highlight w:val="none"/>
        </w:rPr>
      </w:pPr>
      <w:r>
        <w:rPr>
          <w:rFonts w:hint="eastAsia" w:ascii="宋体" w:hAnsi="宋体"/>
          <w:snapToGrid w:val="0"/>
          <w:color w:val="auto"/>
          <w:kern w:val="0"/>
          <w:sz w:val="24"/>
          <w:szCs w:val="24"/>
          <w:highlight w:val="none"/>
        </w:rPr>
        <w:t>供应商对其所声明内容的真实性负责。如供应商所声明内容不真实，则应承担相应的法律责任。</w:t>
      </w:r>
    </w:p>
    <w:p w14:paraId="167798CD">
      <w:pPr>
        <w:rPr>
          <w:rFonts w:ascii="宋体" w:hAnsi="宋体"/>
          <w:snapToGrid w:val="0"/>
          <w:color w:val="auto"/>
          <w:kern w:val="0"/>
          <w:sz w:val="24"/>
          <w:szCs w:val="24"/>
          <w:highlight w:val="none"/>
        </w:rPr>
      </w:pPr>
    </w:p>
    <w:p w14:paraId="30828810">
      <w:pPr>
        <w:rPr>
          <w:rFonts w:ascii="宋体" w:hAnsi="宋体"/>
          <w:snapToGrid w:val="0"/>
          <w:color w:val="auto"/>
          <w:kern w:val="0"/>
          <w:sz w:val="24"/>
          <w:szCs w:val="24"/>
          <w:highlight w:val="none"/>
        </w:rPr>
      </w:pPr>
    </w:p>
    <w:p w14:paraId="426EBC87">
      <w:pPr>
        <w:rPr>
          <w:rFonts w:ascii="宋体" w:hAnsi="宋体"/>
          <w:snapToGrid w:val="0"/>
          <w:color w:val="auto"/>
          <w:kern w:val="0"/>
          <w:sz w:val="24"/>
          <w:szCs w:val="24"/>
          <w:highlight w:val="none"/>
        </w:rPr>
      </w:pPr>
    </w:p>
    <w:p w14:paraId="034CF5A4">
      <w:pPr>
        <w:tabs>
          <w:tab w:val="left" w:pos="2977"/>
          <w:tab w:val="left" w:pos="3261"/>
        </w:tabs>
        <w:spacing w:line="360" w:lineRule="auto"/>
        <w:jc w:val="left"/>
        <w:rPr>
          <w:rFonts w:ascii="宋体" w:hAnsi="宋体"/>
          <w:snapToGrid w:val="0"/>
          <w:color w:val="auto"/>
          <w:kern w:val="0"/>
          <w:sz w:val="24"/>
          <w:szCs w:val="24"/>
          <w:highlight w:val="none"/>
        </w:rPr>
      </w:pPr>
      <w:r>
        <w:rPr>
          <w:rFonts w:hint="eastAsia" w:ascii="宋体" w:hAnsi="宋体"/>
          <w:snapToGrid w:val="0"/>
          <w:color w:val="auto"/>
          <w:kern w:val="0"/>
          <w:sz w:val="24"/>
          <w:szCs w:val="24"/>
          <w:highlight w:val="none"/>
        </w:rPr>
        <w:t>供应商名称：（公章）</w:t>
      </w:r>
    </w:p>
    <w:p w14:paraId="54BF7312">
      <w:pPr>
        <w:spacing w:line="360" w:lineRule="auto"/>
        <w:jc w:val="left"/>
        <w:rPr>
          <w:rFonts w:ascii="宋体" w:hAnsi="宋体"/>
          <w:snapToGrid w:val="0"/>
          <w:color w:val="auto"/>
          <w:kern w:val="0"/>
          <w:sz w:val="24"/>
          <w:szCs w:val="24"/>
          <w:highlight w:val="none"/>
        </w:rPr>
      </w:pPr>
      <w:r>
        <w:rPr>
          <w:rFonts w:hint="eastAsia" w:ascii="宋体" w:hAnsi="宋体"/>
          <w:snapToGrid w:val="0"/>
          <w:color w:val="auto"/>
          <w:kern w:val="0"/>
          <w:sz w:val="24"/>
          <w:szCs w:val="24"/>
          <w:highlight w:val="none"/>
        </w:rPr>
        <w:t>法定代表人或其委托代理人签字或盖章：</w:t>
      </w:r>
    </w:p>
    <w:p w14:paraId="6CFE0A71">
      <w:pPr>
        <w:spacing w:line="360" w:lineRule="exact"/>
        <w:jc w:val="left"/>
        <w:rPr>
          <w:rFonts w:ascii="宋体" w:hAnsi="宋体"/>
          <w:snapToGrid w:val="0"/>
          <w:color w:val="auto"/>
          <w:kern w:val="0"/>
          <w:sz w:val="24"/>
          <w:szCs w:val="24"/>
          <w:highlight w:val="none"/>
        </w:rPr>
      </w:pPr>
    </w:p>
    <w:p w14:paraId="327A7935">
      <w:pPr>
        <w:spacing w:line="360" w:lineRule="auto"/>
        <w:jc w:val="right"/>
        <w:rPr>
          <w:rFonts w:ascii="宋体" w:hAnsi="宋体" w:cs="宋体"/>
          <w:snapToGrid w:val="0"/>
          <w:color w:val="auto"/>
          <w:kern w:val="0"/>
          <w:sz w:val="24"/>
          <w:szCs w:val="24"/>
          <w:highlight w:val="none"/>
        </w:rPr>
      </w:pPr>
      <w:r>
        <w:rPr>
          <w:rFonts w:hint="eastAsia" w:ascii="宋体" w:hAnsi="宋体"/>
          <w:snapToGrid w:val="0"/>
          <w:color w:val="auto"/>
          <w:kern w:val="0"/>
          <w:sz w:val="24"/>
          <w:szCs w:val="24"/>
          <w:highlight w:val="none"/>
        </w:rPr>
        <w:t>年 月 日</w:t>
      </w:r>
    </w:p>
    <w:p w14:paraId="5726A477">
      <w:pPr>
        <w:pStyle w:val="7"/>
        <w:numPr>
          <w:ilvl w:val="0"/>
          <w:numId w:val="0"/>
        </w:numPr>
        <w:rPr>
          <w:rFonts w:hint="eastAsia" w:hAnsi="宋体"/>
          <w:color w:val="auto"/>
          <w:sz w:val="24"/>
          <w:szCs w:val="24"/>
          <w:highlight w:val="none"/>
        </w:rPr>
      </w:pPr>
      <w:r>
        <w:rPr>
          <w:rFonts w:hint="eastAsia" w:ascii="宋体" w:hAnsi="宋体" w:eastAsia="宋体" w:cs="Times New Roman"/>
          <w:color w:val="auto"/>
          <w:kern w:val="2"/>
          <w:sz w:val="24"/>
          <w:szCs w:val="24"/>
          <w:highlight w:val="none"/>
          <w:lang w:val="en-US" w:eastAsia="zh-CN" w:bidi="ar-SA"/>
        </w:rPr>
        <w:t>3、</w:t>
      </w:r>
      <w:r>
        <w:rPr>
          <w:rFonts w:hint="eastAsia" w:hAnsi="宋体"/>
          <w:color w:val="auto"/>
          <w:sz w:val="24"/>
          <w:szCs w:val="24"/>
          <w:highlight w:val="none"/>
        </w:rPr>
        <w:br w:type="page"/>
      </w:r>
      <w:r>
        <w:rPr>
          <w:rFonts w:hint="eastAsia" w:hAnsi="宋体"/>
          <w:b/>
          <w:bCs/>
          <w:color w:val="auto"/>
          <w:sz w:val="24"/>
          <w:szCs w:val="24"/>
          <w:highlight w:val="none"/>
          <w:lang w:eastAsia="zh-CN"/>
        </w:rPr>
        <w:t>（</w:t>
      </w:r>
      <w:r>
        <w:rPr>
          <w:rFonts w:hint="eastAsia" w:hAnsi="宋体"/>
          <w:b/>
          <w:bCs/>
          <w:color w:val="auto"/>
          <w:sz w:val="24"/>
          <w:szCs w:val="24"/>
          <w:highlight w:val="none"/>
          <w:lang w:val="en-US" w:eastAsia="zh-CN"/>
        </w:rPr>
        <w:t>6</w:t>
      </w:r>
      <w:r>
        <w:rPr>
          <w:rFonts w:hint="eastAsia" w:hAnsi="宋体"/>
          <w:b/>
          <w:bCs/>
          <w:color w:val="auto"/>
          <w:sz w:val="24"/>
          <w:szCs w:val="24"/>
          <w:highlight w:val="none"/>
          <w:lang w:eastAsia="zh-CN"/>
        </w:rPr>
        <w:t>）</w:t>
      </w:r>
      <w:r>
        <w:rPr>
          <w:rFonts w:hint="eastAsia" w:hAnsi="宋体"/>
          <w:b/>
          <w:bCs/>
          <w:color w:val="auto"/>
          <w:sz w:val="24"/>
          <w:szCs w:val="24"/>
          <w:highlight w:val="none"/>
        </w:rPr>
        <w:t>供应商不存在关联关系声明</w:t>
      </w:r>
    </w:p>
    <w:p w14:paraId="7C7FD932">
      <w:pPr>
        <w:pStyle w:val="7"/>
        <w:spacing w:after="0" w:line="460" w:lineRule="exact"/>
        <w:jc w:val="center"/>
        <w:rPr>
          <w:rFonts w:ascii="宋体" w:hAnsi="宋体"/>
          <w:b/>
          <w:snapToGrid w:val="0"/>
          <w:color w:val="auto"/>
          <w:sz w:val="24"/>
          <w:szCs w:val="24"/>
          <w:highlight w:val="none"/>
        </w:rPr>
      </w:pPr>
      <w:r>
        <w:rPr>
          <w:rFonts w:hint="eastAsia" w:ascii="宋体" w:hAnsi="宋体"/>
          <w:b/>
          <w:snapToGrid w:val="0"/>
          <w:color w:val="auto"/>
          <w:sz w:val="24"/>
          <w:szCs w:val="24"/>
          <w:highlight w:val="none"/>
        </w:rPr>
        <w:t>单位负责人不为同一人或者不存在直接控股、管理关系的书面声明</w:t>
      </w:r>
    </w:p>
    <w:p w14:paraId="084985A1">
      <w:pPr>
        <w:spacing w:line="360" w:lineRule="exact"/>
        <w:jc w:val="left"/>
        <w:rPr>
          <w:rFonts w:ascii="宋体" w:hAnsi="宋体"/>
          <w:snapToGrid w:val="0"/>
          <w:color w:val="auto"/>
          <w:kern w:val="0"/>
          <w:sz w:val="24"/>
          <w:szCs w:val="24"/>
          <w:highlight w:val="none"/>
          <w:u w:val="single"/>
        </w:rPr>
      </w:pPr>
    </w:p>
    <w:p w14:paraId="20BD5338">
      <w:pPr>
        <w:pStyle w:val="18"/>
        <w:autoSpaceDE w:val="0"/>
        <w:autoSpaceDN w:val="0"/>
        <w:adjustRightInd w:val="0"/>
        <w:spacing w:after="200" w:line="320" w:lineRule="exact"/>
        <w:jc w:val="left"/>
        <w:rPr>
          <w:rFonts w:hint="eastAsia" w:ascii="宋体" w:hAnsi="宋体"/>
          <w:snapToGrid w:val="0"/>
          <w:color w:val="auto"/>
          <w:kern w:val="0"/>
          <w:sz w:val="24"/>
          <w:szCs w:val="24"/>
          <w:highlight w:val="none"/>
        </w:rPr>
      </w:pPr>
      <w:r>
        <w:rPr>
          <w:rFonts w:hint="eastAsia" w:ascii="宋体" w:hAnsi="宋体"/>
          <w:color w:val="auto"/>
          <w:kern w:val="0"/>
          <w:sz w:val="24"/>
          <w:szCs w:val="24"/>
          <w:highlight w:val="none"/>
        </w:rPr>
        <w:t>供应商</w:t>
      </w:r>
      <w:r>
        <w:rPr>
          <w:rFonts w:ascii="宋体" w:hAnsi="宋体"/>
          <w:color w:val="auto"/>
          <w:kern w:val="0"/>
          <w:sz w:val="24"/>
          <w:szCs w:val="24"/>
          <w:highlight w:val="none"/>
        </w:rPr>
        <w:t>应当如实披露与本单位存在下列关联关系的单位名称</w:t>
      </w:r>
      <w:r>
        <w:rPr>
          <w:rFonts w:hint="eastAsia" w:ascii="宋体" w:hAnsi="宋体"/>
          <w:color w:val="auto"/>
          <w:kern w:val="0"/>
          <w:sz w:val="24"/>
          <w:szCs w:val="24"/>
          <w:highlight w:val="none"/>
        </w:rPr>
        <w:t>，如无，请填写“无”</w:t>
      </w:r>
      <w:r>
        <w:rPr>
          <w:rFonts w:hint="eastAsia" w:ascii="宋体" w:hAnsi="宋体"/>
          <w:snapToGrid w:val="0"/>
          <w:color w:val="auto"/>
          <w:kern w:val="0"/>
          <w:sz w:val="24"/>
          <w:szCs w:val="24"/>
          <w:highlight w:val="none"/>
        </w:rPr>
        <w:t>：</w:t>
      </w:r>
    </w:p>
    <w:p w14:paraId="01A45491">
      <w:pPr>
        <w:pStyle w:val="18"/>
        <w:autoSpaceDE w:val="0"/>
        <w:autoSpaceDN w:val="0"/>
        <w:adjustRightInd w:val="0"/>
        <w:spacing w:after="200" w:line="320" w:lineRule="exact"/>
        <w:jc w:val="left"/>
        <w:rPr>
          <w:rFonts w:hint="eastAsia" w:ascii="宋体" w:hAnsi="宋体"/>
          <w:snapToGrid w:val="0"/>
          <w:color w:val="auto"/>
          <w:kern w:val="0"/>
          <w:sz w:val="24"/>
          <w:szCs w:val="24"/>
          <w:highlight w:val="none"/>
        </w:rPr>
      </w:pPr>
    </w:p>
    <w:p w14:paraId="0FEBF0F6">
      <w:pPr>
        <w:pStyle w:val="7"/>
        <w:numPr>
          <w:ilvl w:val="0"/>
          <w:numId w:val="9"/>
        </w:numPr>
        <w:rPr>
          <w:rFonts w:ascii="宋体" w:hAnsi="宋体"/>
          <w:color w:val="auto"/>
          <w:sz w:val="24"/>
          <w:szCs w:val="24"/>
          <w:highlight w:val="none"/>
        </w:rPr>
      </w:pPr>
      <w:r>
        <w:rPr>
          <w:rFonts w:ascii="宋体" w:hAnsi="宋体"/>
          <w:color w:val="auto"/>
          <w:sz w:val="24"/>
          <w:szCs w:val="24"/>
          <w:highlight w:val="none"/>
        </w:rPr>
        <w:t>与</w:t>
      </w:r>
      <w:r>
        <w:rPr>
          <w:rFonts w:hint="eastAsia" w:ascii="宋体" w:hAnsi="宋体"/>
          <w:color w:val="auto"/>
          <w:sz w:val="24"/>
          <w:szCs w:val="24"/>
          <w:highlight w:val="none"/>
        </w:rPr>
        <w:t>供应商</w:t>
      </w:r>
      <w:r>
        <w:rPr>
          <w:rFonts w:ascii="宋体" w:hAnsi="宋体"/>
          <w:color w:val="auto"/>
          <w:sz w:val="24"/>
          <w:szCs w:val="24"/>
          <w:highlight w:val="none"/>
        </w:rPr>
        <w:t>单位负责人为同一人的其他</w:t>
      </w:r>
      <w:r>
        <w:rPr>
          <w:rFonts w:hint="eastAsia" w:ascii="宋体" w:hAnsi="宋体"/>
          <w:color w:val="auto"/>
          <w:sz w:val="24"/>
          <w:szCs w:val="24"/>
          <w:highlight w:val="none"/>
        </w:rPr>
        <w:t>单位</w:t>
      </w:r>
      <w:r>
        <w:rPr>
          <w:rFonts w:ascii="宋体" w:hAnsi="宋体"/>
          <w:color w:val="auto"/>
          <w:sz w:val="24"/>
          <w:szCs w:val="24"/>
          <w:highlight w:val="none"/>
        </w:rPr>
        <w:t>；</w:t>
      </w:r>
    </w:p>
    <w:p w14:paraId="7444545A">
      <w:pPr>
        <w:pStyle w:val="7"/>
        <w:rPr>
          <w:rFonts w:ascii="宋体" w:hAnsi="宋体"/>
          <w:color w:val="auto"/>
          <w:sz w:val="24"/>
          <w:szCs w:val="24"/>
          <w:highlight w:val="none"/>
        </w:rPr>
      </w:pPr>
    </w:p>
    <w:p w14:paraId="4AE6BDD3">
      <w:pPr>
        <w:pStyle w:val="7"/>
        <w:rPr>
          <w:rFonts w:ascii="宋体" w:hAnsi="宋体"/>
          <w:color w:val="auto"/>
          <w:sz w:val="24"/>
          <w:szCs w:val="24"/>
          <w:highlight w:val="none"/>
        </w:rPr>
      </w:pPr>
    </w:p>
    <w:p w14:paraId="04696C10">
      <w:pPr>
        <w:spacing w:line="360" w:lineRule="exact"/>
        <w:jc w:val="left"/>
        <w:rPr>
          <w:rFonts w:ascii="宋体" w:hAnsi="宋体"/>
          <w:snapToGrid w:val="0"/>
          <w:color w:val="auto"/>
          <w:kern w:val="0"/>
          <w:sz w:val="24"/>
          <w:szCs w:val="24"/>
          <w:highlight w:val="none"/>
        </w:rPr>
      </w:pPr>
      <w:r>
        <w:rPr>
          <w:rFonts w:ascii="宋体" w:hAnsi="宋体"/>
          <w:color w:val="auto"/>
          <w:kern w:val="0"/>
          <w:sz w:val="24"/>
          <w:szCs w:val="24"/>
          <w:highlight w:val="none"/>
        </w:rPr>
        <w:br w:type="textWrapping"/>
      </w:r>
      <w:r>
        <w:rPr>
          <w:rFonts w:ascii="宋体" w:hAnsi="宋体"/>
          <w:color w:val="auto"/>
          <w:kern w:val="0"/>
          <w:sz w:val="24"/>
          <w:szCs w:val="24"/>
          <w:highlight w:val="none"/>
        </w:rPr>
        <w:t>（2）与</w:t>
      </w:r>
      <w:r>
        <w:rPr>
          <w:rFonts w:hint="eastAsia" w:ascii="宋体" w:hAnsi="宋体"/>
          <w:color w:val="auto"/>
          <w:kern w:val="0"/>
          <w:sz w:val="24"/>
          <w:szCs w:val="24"/>
          <w:highlight w:val="none"/>
        </w:rPr>
        <w:t>供应商</w:t>
      </w:r>
      <w:r>
        <w:rPr>
          <w:rFonts w:ascii="宋体" w:hAnsi="宋体"/>
          <w:color w:val="auto"/>
          <w:kern w:val="0"/>
          <w:sz w:val="24"/>
          <w:szCs w:val="24"/>
          <w:highlight w:val="none"/>
        </w:rPr>
        <w:t>存在直接控股、管理关系的其他单位</w:t>
      </w:r>
      <w:r>
        <w:rPr>
          <w:rFonts w:hint="eastAsia" w:ascii="宋体" w:hAnsi="宋体"/>
          <w:snapToGrid w:val="0"/>
          <w:color w:val="auto"/>
          <w:kern w:val="0"/>
          <w:sz w:val="24"/>
          <w:szCs w:val="24"/>
          <w:highlight w:val="none"/>
        </w:rPr>
        <w:t>：</w:t>
      </w:r>
    </w:p>
    <w:p w14:paraId="6A9D7D25">
      <w:pPr>
        <w:spacing w:line="500" w:lineRule="exact"/>
        <w:ind w:firstLine="480" w:firstLineChars="200"/>
        <w:jc w:val="left"/>
        <w:rPr>
          <w:rFonts w:ascii="宋体" w:hAnsi="宋体"/>
          <w:snapToGrid w:val="0"/>
          <w:color w:val="auto"/>
          <w:kern w:val="0"/>
          <w:sz w:val="24"/>
          <w:szCs w:val="24"/>
          <w:highlight w:val="none"/>
        </w:rPr>
      </w:pPr>
    </w:p>
    <w:p w14:paraId="50DE434A">
      <w:pPr>
        <w:spacing w:line="500" w:lineRule="exact"/>
        <w:ind w:firstLine="480" w:firstLineChars="200"/>
        <w:jc w:val="left"/>
        <w:rPr>
          <w:rFonts w:hint="eastAsia" w:ascii="宋体" w:hAnsi="宋体"/>
          <w:snapToGrid w:val="0"/>
          <w:color w:val="auto"/>
          <w:kern w:val="0"/>
          <w:sz w:val="24"/>
          <w:szCs w:val="24"/>
          <w:highlight w:val="none"/>
        </w:rPr>
      </w:pPr>
    </w:p>
    <w:p w14:paraId="678ADB76">
      <w:pPr>
        <w:spacing w:line="500" w:lineRule="exact"/>
        <w:ind w:firstLine="480" w:firstLineChars="200"/>
        <w:jc w:val="left"/>
        <w:rPr>
          <w:rFonts w:ascii="宋体" w:hAnsi="宋体"/>
          <w:snapToGrid w:val="0"/>
          <w:color w:val="auto"/>
          <w:kern w:val="0"/>
          <w:sz w:val="24"/>
          <w:szCs w:val="24"/>
          <w:highlight w:val="none"/>
        </w:rPr>
      </w:pPr>
      <w:r>
        <w:rPr>
          <w:rFonts w:hint="eastAsia" w:ascii="宋体" w:hAnsi="宋体"/>
          <w:snapToGrid w:val="0"/>
          <w:color w:val="auto"/>
          <w:kern w:val="0"/>
          <w:sz w:val="24"/>
          <w:szCs w:val="24"/>
          <w:highlight w:val="none"/>
        </w:rPr>
        <w:t>我单位郑重声明：我单位未与上述存在关联关系的单位同时参加本项目</w:t>
      </w:r>
      <w:r>
        <w:rPr>
          <w:rFonts w:hint="eastAsia" w:ascii="宋体" w:hAnsi="宋体" w:cs="宋体"/>
          <w:color w:val="auto"/>
          <w:sz w:val="24"/>
          <w:szCs w:val="24"/>
          <w:highlight w:val="none"/>
        </w:rPr>
        <w:t>同一合同项下（同一包）</w:t>
      </w:r>
      <w:r>
        <w:rPr>
          <w:rFonts w:hint="eastAsia" w:ascii="宋体" w:hAnsi="宋体"/>
          <w:snapToGrid w:val="0"/>
          <w:color w:val="auto"/>
          <w:kern w:val="0"/>
          <w:sz w:val="24"/>
          <w:szCs w:val="24"/>
          <w:highlight w:val="none"/>
        </w:rPr>
        <w:t>的政府采购活动。</w:t>
      </w:r>
    </w:p>
    <w:p w14:paraId="4A9C3331">
      <w:pPr>
        <w:spacing w:line="500" w:lineRule="exact"/>
        <w:ind w:firstLine="480" w:firstLineChars="200"/>
        <w:jc w:val="left"/>
        <w:rPr>
          <w:rFonts w:ascii="宋体" w:hAnsi="宋体"/>
          <w:snapToGrid w:val="0"/>
          <w:color w:val="auto"/>
          <w:kern w:val="0"/>
          <w:sz w:val="24"/>
          <w:szCs w:val="24"/>
          <w:highlight w:val="none"/>
        </w:rPr>
      </w:pPr>
    </w:p>
    <w:p w14:paraId="74B3DDB3">
      <w:pPr>
        <w:spacing w:line="500" w:lineRule="exact"/>
        <w:ind w:firstLine="480" w:firstLineChars="200"/>
        <w:jc w:val="left"/>
        <w:rPr>
          <w:rFonts w:ascii="宋体" w:hAnsi="宋体"/>
          <w:snapToGrid w:val="0"/>
          <w:color w:val="auto"/>
          <w:kern w:val="0"/>
          <w:sz w:val="24"/>
          <w:szCs w:val="24"/>
          <w:highlight w:val="none"/>
        </w:rPr>
      </w:pPr>
      <w:r>
        <w:rPr>
          <w:rFonts w:hint="eastAsia" w:ascii="宋体" w:hAnsi="宋体"/>
          <w:snapToGrid w:val="0"/>
          <w:color w:val="auto"/>
          <w:kern w:val="0"/>
          <w:sz w:val="24"/>
          <w:szCs w:val="24"/>
          <w:highlight w:val="none"/>
        </w:rPr>
        <w:t>注：</w:t>
      </w:r>
    </w:p>
    <w:p w14:paraId="0FBF2FC0">
      <w:pPr>
        <w:spacing w:line="500" w:lineRule="exact"/>
        <w:ind w:firstLine="482" w:firstLineChars="200"/>
        <w:jc w:val="left"/>
        <w:rPr>
          <w:rFonts w:ascii="宋体" w:hAnsi="宋体"/>
          <w:b/>
          <w:snapToGrid w:val="0"/>
          <w:color w:val="auto"/>
          <w:kern w:val="0"/>
          <w:sz w:val="24"/>
          <w:szCs w:val="24"/>
          <w:highlight w:val="none"/>
        </w:rPr>
      </w:pPr>
      <w:r>
        <w:rPr>
          <w:rFonts w:ascii="宋体" w:hAnsi="宋体"/>
          <w:b/>
          <w:snapToGrid w:val="0"/>
          <w:color w:val="auto"/>
          <w:kern w:val="0"/>
          <w:sz w:val="24"/>
          <w:szCs w:val="24"/>
          <w:highlight w:val="none"/>
        </w:rPr>
        <w:t>1.</w:t>
      </w:r>
      <w:r>
        <w:rPr>
          <w:rFonts w:hint="eastAsia" w:ascii="宋体" w:hAnsi="宋体"/>
          <w:b/>
          <w:snapToGrid w:val="0"/>
          <w:color w:val="auto"/>
          <w:kern w:val="0"/>
          <w:sz w:val="24"/>
          <w:szCs w:val="24"/>
          <w:highlight w:val="none"/>
        </w:rPr>
        <w:t>如不提供本声明函，将作无效报价处理。</w:t>
      </w:r>
    </w:p>
    <w:p w14:paraId="0F3BF64E">
      <w:pPr>
        <w:spacing w:line="500" w:lineRule="exact"/>
        <w:ind w:firstLine="480" w:firstLineChars="200"/>
        <w:jc w:val="left"/>
        <w:rPr>
          <w:rFonts w:ascii="宋体" w:hAnsi="宋体"/>
          <w:snapToGrid w:val="0"/>
          <w:color w:val="auto"/>
          <w:kern w:val="0"/>
          <w:sz w:val="24"/>
          <w:szCs w:val="24"/>
          <w:highlight w:val="none"/>
        </w:rPr>
      </w:pPr>
      <w:r>
        <w:rPr>
          <w:rFonts w:ascii="宋体" w:hAnsi="宋体"/>
          <w:snapToGrid w:val="0"/>
          <w:color w:val="auto"/>
          <w:kern w:val="0"/>
          <w:sz w:val="24"/>
          <w:szCs w:val="24"/>
          <w:highlight w:val="none"/>
        </w:rPr>
        <w:t>2.</w:t>
      </w:r>
      <w:r>
        <w:rPr>
          <w:rFonts w:hint="eastAsia" w:ascii="宋体" w:hAnsi="宋体"/>
          <w:snapToGrid w:val="0"/>
          <w:color w:val="auto"/>
          <w:kern w:val="0"/>
          <w:sz w:val="24"/>
          <w:szCs w:val="24"/>
          <w:highlight w:val="none"/>
        </w:rPr>
        <w:t>供应商应对其所声明内容的真实性负责。如供应商所声明内容不真实，则应承担相应的法律责任。</w:t>
      </w:r>
    </w:p>
    <w:p w14:paraId="3A78A061">
      <w:pPr>
        <w:rPr>
          <w:rFonts w:ascii="宋体" w:hAnsi="宋体"/>
          <w:snapToGrid w:val="0"/>
          <w:color w:val="auto"/>
          <w:kern w:val="0"/>
          <w:sz w:val="24"/>
          <w:szCs w:val="24"/>
          <w:highlight w:val="none"/>
        </w:rPr>
      </w:pPr>
    </w:p>
    <w:p w14:paraId="29E73295">
      <w:pPr>
        <w:rPr>
          <w:rFonts w:ascii="宋体" w:hAnsi="宋体"/>
          <w:snapToGrid w:val="0"/>
          <w:color w:val="auto"/>
          <w:kern w:val="0"/>
          <w:sz w:val="24"/>
          <w:szCs w:val="24"/>
          <w:highlight w:val="none"/>
        </w:rPr>
      </w:pPr>
    </w:p>
    <w:p w14:paraId="19BEC98C">
      <w:pPr>
        <w:rPr>
          <w:rFonts w:ascii="宋体" w:hAnsi="宋体"/>
          <w:snapToGrid w:val="0"/>
          <w:color w:val="auto"/>
          <w:kern w:val="0"/>
          <w:sz w:val="24"/>
          <w:szCs w:val="24"/>
          <w:highlight w:val="none"/>
        </w:rPr>
      </w:pPr>
    </w:p>
    <w:p w14:paraId="3C60919C">
      <w:pPr>
        <w:tabs>
          <w:tab w:val="left" w:pos="2977"/>
          <w:tab w:val="left" w:pos="3261"/>
        </w:tabs>
        <w:spacing w:line="360" w:lineRule="auto"/>
        <w:jc w:val="left"/>
        <w:rPr>
          <w:rFonts w:ascii="宋体" w:hAnsi="宋体"/>
          <w:snapToGrid w:val="0"/>
          <w:color w:val="auto"/>
          <w:kern w:val="0"/>
          <w:sz w:val="24"/>
          <w:szCs w:val="24"/>
          <w:highlight w:val="none"/>
        </w:rPr>
      </w:pPr>
      <w:r>
        <w:rPr>
          <w:rFonts w:hint="eastAsia" w:ascii="宋体" w:hAnsi="宋体"/>
          <w:snapToGrid w:val="0"/>
          <w:color w:val="auto"/>
          <w:kern w:val="0"/>
          <w:sz w:val="24"/>
          <w:szCs w:val="24"/>
          <w:highlight w:val="none"/>
        </w:rPr>
        <w:t>供应商名称：（公章）</w:t>
      </w:r>
    </w:p>
    <w:p w14:paraId="69F8B74E">
      <w:pPr>
        <w:pStyle w:val="7"/>
        <w:rPr>
          <w:rFonts w:hint="eastAsia" w:ascii="宋体" w:hAnsi="宋体"/>
          <w:snapToGrid w:val="0"/>
          <w:color w:val="auto"/>
          <w:sz w:val="24"/>
          <w:szCs w:val="24"/>
          <w:highlight w:val="none"/>
        </w:rPr>
      </w:pPr>
      <w:r>
        <w:rPr>
          <w:rFonts w:hint="eastAsia" w:ascii="宋体" w:hAnsi="宋体"/>
          <w:snapToGrid w:val="0"/>
          <w:color w:val="auto"/>
          <w:sz w:val="24"/>
          <w:szCs w:val="24"/>
          <w:highlight w:val="none"/>
        </w:rPr>
        <w:t>法定代表人或其委托代理人签字或盖章：</w:t>
      </w:r>
    </w:p>
    <w:p w14:paraId="039FB21C">
      <w:pPr>
        <w:pStyle w:val="7"/>
        <w:jc w:val="right"/>
        <w:rPr>
          <w:rFonts w:hint="eastAsia" w:ascii="宋体" w:hAnsi="宋体"/>
          <w:snapToGrid w:val="0"/>
          <w:color w:val="auto"/>
          <w:sz w:val="24"/>
          <w:szCs w:val="24"/>
          <w:highlight w:val="none"/>
        </w:rPr>
      </w:pPr>
      <w:r>
        <w:rPr>
          <w:rFonts w:hint="eastAsia" w:ascii="宋体" w:hAnsi="宋体"/>
          <w:snapToGrid w:val="0"/>
          <w:color w:val="auto"/>
          <w:sz w:val="24"/>
          <w:szCs w:val="24"/>
          <w:highlight w:val="none"/>
        </w:rPr>
        <w:t>年 月 日</w:t>
      </w:r>
    </w:p>
    <w:p w14:paraId="153818B8">
      <w:pPr>
        <w:rPr>
          <w:rFonts w:hint="eastAsia" w:ascii="宋体" w:hAnsi="宋体"/>
          <w:snapToGrid w:val="0"/>
          <w:color w:val="auto"/>
          <w:sz w:val="24"/>
          <w:szCs w:val="24"/>
          <w:highlight w:val="none"/>
        </w:rPr>
      </w:pPr>
      <w:r>
        <w:rPr>
          <w:rFonts w:hint="eastAsia" w:ascii="宋体" w:hAnsi="宋体"/>
          <w:snapToGrid w:val="0"/>
          <w:color w:val="auto"/>
          <w:sz w:val="24"/>
          <w:szCs w:val="24"/>
          <w:highlight w:val="none"/>
        </w:rPr>
        <w:br w:type="page"/>
      </w:r>
    </w:p>
    <w:p w14:paraId="75362064">
      <w:pPr>
        <w:pStyle w:val="7"/>
        <w:jc w:val="left"/>
        <w:rPr>
          <w:rFonts w:hint="default" w:ascii="宋体" w:hAnsi="宋体" w:eastAsia="宋体"/>
          <w:b/>
          <w:bCs/>
          <w:snapToGrid w:val="0"/>
          <w:color w:val="auto"/>
          <w:sz w:val="24"/>
          <w:szCs w:val="24"/>
          <w:highlight w:val="none"/>
          <w:lang w:val="en-US" w:eastAsia="zh-CN"/>
        </w:rPr>
      </w:pPr>
      <w:r>
        <w:rPr>
          <w:rFonts w:hint="eastAsia" w:ascii="宋体" w:hAnsi="宋体"/>
          <w:b/>
          <w:bCs/>
          <w:snapToGrid w:val="0"/>
          <w:color w:val="auto"/>
          <w:sz w:val="24"/>
          <w:szCs w:val="24"/>
          <w:highlight w:val="none"/>
          <w:lang w:val="en-US" w:eastAsia="zh-CN"/>
        </w:rPr>
        <w:t>（7）信用查询截图</w:t>
      </w:r>
    </w:p>
    <w:bookmarkEnd w:id="52"/>
    <w:sectPr>
      <w:headerReference r:id="rId9" w:type="default"/>
      <w:footerReference r:id="rId10"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AAFEF">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874F25">
                          <w:pPr>
                            <w:pStyle w:val="9"/>
                            <w:rPr>
                              <w:rStyle w:val="13"/>
                            </w:rPr>
                          </w:pPr>
                          <w:r>
                            <w:fldChar w:fldCharType="begin"/>
                          </w:r>
                          <w:r>
                            <w:rPr>
                              <w:rStyle w:val="13"/>
                            </w:rPr>
                            <w:instrText xml:space="preserve">PAGE  </w:instrText>
                          </w:r>
                          <w:r>
                            <w:fldChar w:fldCharType="separate"/>
                          </w:r>
                          <w:r>
                            <w:rPr>
                              <w:rStyle w:val="13"/>
                            </w:rPr>
                            <w:t>24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05874F25">
                    <w:pPr>
                      <w:pStyle w:val="9"/>
                      <w:rPr>
                        <w:rStyle w:val="13"/>
                      </w:rPr>
                    </w:pPr>
                    <w:r>
                      <w:fldChar w:fldCharType="begin"/>
                    </w:r>
                    <w:r>
                      <w:rPr>
                        <w:rStyle w:val="13"/>
                      </w:rPr>
                      <w:instrText xml:space="preserve">PAGE  </w:instrText>
                    </w:r>
                    <w:r>
                      <w:fldChar w:fldCharType="separate"/>
                    </w:r>
                    <w:r>
                      <w:rPr>
                        <w:rStyle w:val="13"/>
                      </w:rPr>
                      <w:t>24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9492B">
    <w:pPr>
      <w:pStyle w:val="9"/>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291D3D">
                          <w:pPr>
                            <w:pStyle w:val="9"/>
                            <w:jc w:val="center"/>
                            <w:rPr>
                              <w:rStyle w:val="13"/>
                            </w:rPr>
                          </w:pPr>
                          <w:r>
                            <w:fldChar w:fldCharType="begin"/>
                          </w:r>
                          <w:r>
                            <w:rPr>
                              <w:rStyle w:val="13"/>
                            </w:rPr>
                            <w:instrText xml:space="preserve">PAGE  </w:instrText>
                          </w:r>
                          <w:r>
                            <w:fldChar w:fldCharType="separate"/>
                          </w:r>
                          <w:r>
                            <w:rPr>
                              <w:rStyle w:val="13"/>
                            </w:rPr>
                            <w:t>29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13291D3D">
                    <w:pPr>
                      <w:pStyle w:val="9"/>
                      <w:jc w:val="center"/>
                      <w:rPr>
                        <w:rStyle w:val="13"/>
                      </w:rPr>
                    </w:pPr>
                    <w:r>
                      <w:fldChar w:fldCharType="begin"/>
                    </w:r>
                    <w:r>
                      <w:rPr>
                        <w:rStyle w:val="13"/>
                      </w:rPr>
                      <w:instrText xml:space="preserve">PAGE  </w:instrText>
                    </w:r>
                    <w:r>
                      <w:fldChar w:fldCharType="separate"/>
                    </w:r>
                    <w:r>
                      <w:rPr>
                        <w:rStyle w:val="13"/>
                      </w:rPr>
                      <w:t>29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6B343">
    <w:pPr>
      <w:pStyle w:val="9"/>
      <w:jc w:val="center"/>
      <w:rPr>
        <w:rFonts w:hint="eastAsia"/>
      </w:rPr>
    </w:pPr>
    <w:r>
      <w:fldChar w:fldCharType="begin"/>
    </w:r>
    <w:r>
      <w:instrText xml:space="preserve">PAGE   \* MERGEFORMAT</w:instrText>
    </w:r>
    <w:r>
      <w:fldChar w:fldCharType="separate"/>
    </w:r>
    <w:r>
      <w:rPr>
        <w:lang w:val="zh-CN"/>
      </w:rPr>
      <w:t>1</w:t>
    </w:r>
    <w:r>
      <w:rPr>
        <w:lang w:val="zh-CN"/>
      </w:rPr>
      <w:fldChar w:fldCharType="end"/>
    </w:r>
  </w:p>
  <w:p w14:paraId="0A1A3ACA">
    <w:pPr>
      <w:pStyle w:val="9"/>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EE8A9">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DEBBDE">
                          <w:pPr>
                            <w:pStyle w:val="9"/>
                            <w:rPr>
                              <w:rStyle w:val="13"/>
                            </w:rPr>
                          </w:pPr>
                          <w:r>
                            <w:fldChar w:fldCharType="begin"/>
                          </w:r>
                          <w:r>
                            <w:rPr>
                              <w:rStyle w:val="13"/>
                            </w:rPr>
                            <w:instrText xml:space="preserve">PAGE  </w:instrText>
                          </w:r>
                          <w:r>
                            <w:fldChar w:fldCharType="separate"/>
                          </w:r>
                          <w:r>
                            <w:rPr>
                              <w:rStyle w:val="13"/>
                            </w:rPr>
                            <w:t>24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7BDEBBDE">
                    <w:pPr>
                      <w:pStyle w:val="9"/>
                      <w:rPr>
                        <w:rStyle w:val="13"/>
                      </w:rPr>
                    </w:pPr>
                    <w:r>
                      <w:fldChar w:fldCharType="begin"/>
                    </w:r>
                    <w:r>
                      <w:rPr>
                        <w:rStyle w:val="13"/>
                      </w:rPr>
                      <w:instrText xml:space="preserve">PAGE  </w:instrText>
                    </w:r>
                    <w:r>
                      <w:fldChar w:fldCharType="separate"/>
                    </w:r>
                    <w:r>
                      <w:rPr>
                        <w:rStyle w:val="13"/>
                      </w:rPr>
                      <w:t>24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81391">
    <w:pPr>
      <w:spacing w:line="360" w:lineRule="auto"/>
      <w:jc w:val="left"/>
      <w:rPr>
        <w:rFonts w:hint="eastAsia"/>
        <w:sz w:val="18"/>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4854A">
    <w:pPr>
      <w:spacing w:line="360" w:lineRule="auto"/>
      <w:jc w:val="left"/>
      <w:rPr>
        <w:rFonts w:hint="eastAsia"/>
        <w:sz w:val="18"/>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1D1CC">
    <w:pPr>
      <w:pStyle w:val="10"/>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728D6">
    <w:pPr>
      <w:spacing w:line="360" w:lineRule="auto"/>
      <w:jc w:val="left"/>
      <w:rPr>
        <w:rFonts w:hint="eastAsia"/>
        <w:sz w:val="1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896BCE"/>
    <w:multiLevelType w:val="singleLevel"/>
    <w:tmpl w:val="89896BCE"/>
    <w:lvl w:ilvl="0" w:tentative="0">
      <w:start w:val="1"/>
      <w:numFmt w:val="decimal"/>
      <w:lvlText w:val="(%1)"/>
      <w:lvlJc w:val="left"/>
      <w:pPr>
        <w:ind w:left="425" w:hanging="425"/>
      </w:pPr>
      <w:rPr>
        <w:rFonts w:hint="default"/>
        <w:b w:val="0"/>
        <w:bCs w:val="0"/>
      </w:rPr>
    </w:lvl>
  </w:abstractNum>
  <w:abstractNum w:abstractNumId="1">
    <w:nsid w:val="B50EE865"/>
    <w:multiLevelType w:val="singleLevel"/>
    <w:tmpl w:val="B50EE865"/>
    <w:lvl w:ilvl="0" w:tentative="0">
      <w:start w:val="1"/>
      <w:numFmt w:val="decimal"/>
      <w:suff w:val="nothing"/>
      <w:lvlText w:val="%1、"/>
      <w:lvlJc w:val="left"/>
    </w:lvl>
  </w:abstractNum>
  <w:abstractNum w:abstractNumId="2">
    <w:nsid w:val="B8E15FA9"/>
    <w:multiLevelType w:val="singleLevel"/>
    <w:tmpl w:val="B8E15FA9"/>
    <w:lvl w:ilvl="0" w:tentative="0">
      <w:start w:val="1"/>
      <w:numFmt w:val="decimalEnclosedCircleChinese"/>
      <w:suff w:val="nothing"/>
      <w:lvlText w:val="%1　"/>
      <w:lvlJc w:val="left"/>
      <w:pPr>
        <w:ind w:left="0" w:firstLine="400"/>
      </w:pPr>
      <w:rPr>
        <w:rFonts w:hint="eastAsia"/>
      </w:rPr>
    </w:lvl>
  </w:abstractNum>
  <w:abstractNum w:abstractNumId="3">
    <w:nsid w:val="C6868106"/>
    <w:multiLevelType w:val="singleLevel"/>
    <w:tmpl w:val="C6868106"/>
    <w:lvl w:ilvl="0" w:tentative="0">
      <w:start w:val="1"/>
      <w:numFmt w:val="decimalEnclosedCircleChinese"/>
      <w:suff w:val="nothing"/>
      <w:lvlText w:val="%1　"/>
      <w:lvlJc w:val="left"/>
      <w:pPr>
        <w:ind w:left="0" w:firstLine="400"/>
      </w:pPr>
      <w:rPr>
        <w:rFonts w:hint="eastAsia"/>
      </w:rPr>
    </w:lvl>
  </w:abstractNum>
  <w:abstractNum w:abstractNumId="4">
    <w:nsid w:val="D33DEB4E"/>
    <w:multiLevelType w:val="singleLevel"/>
    <w:tmpl w:val="D33DEB4E"/>
    <w:lvl w:ilvl="0" w:tentative="0">
      <w:start w:val="1"/>
      <w:numFmt w:val="decimalEnclosedCircleChinese"/>
      <w:suff w:val="nothing"/>
      <w:lvlText w:val="%1　"/>
      <w:lvlJc w:val="left"/>
      <w:pPr>
        <w:ind w:left="0" w:firstLine="400"/>
      </w:pPr>
      <w:rPr>
        <w:rFonts w:hint="eastAsia"/>
      </w:rPr>
    </w:lvl>
  </w:abstractNum>
  <w:abstractNum w:abstractNumId="5">
    <w:nsid w:val="DC583C29"/>
    <w:multiLevelType w:val="singleLevel"/>
    <w:tmpl w:val="DC583C29"/>
    <w:lvl w:ilvl="0" w:tentative="0">
      <w:start w:val="1"/>
      <w:numFmt w:val="decimalEnclosedCircleChinese"/>
      <w:suff w:val="nothing"/>
      <w:lvlText w:val="%1　"/>
      <w:lvlJc w:val="left"/>
      <w:pPr>
        <w:ind w:left="0" w:firstLine="400"/>
      </w:pPr>
      <w:rPr>
        <w:rFonts w:hint="eastAsia"/>
      </w:rPr>
    </w:lvl>
  </w:abstractNum>
  <w:abstractNum w:abstractNumId="6">
    <w:nsid w:val="E311D57C"/>
    <w:multiLevelType w:val="singleLevel"/>
    <w:tmpl w:val="E311D57C"/>
    <w:lvl w:ilvl="0" w:tentative="0">
      <w:start w:val="1"/>
      <w:numFmt w:val="decimal"/>
      <w:suff w:val="nothing"/>
      <w:lvlText w:val="（%1）"/>
      <w:lvlJc w:val="left"/>
    </w:lvl>
  </w:abstractNum>
  <w:abstractNum w:abstractNumId="7">
    <w:nsid w:val="4766C5CE"/>
    <w:multiLevelType w:val="singleLevel"/>
    <w:tmpl w:val="4766C5CE"/>
    <w:lvl w:ilvl="0" w:tentative="0">
      <w:start w:val="1"/>
      <w:numFmt w:val="decimalEnclosedCircleChinese"/>
      <w:suff w:val="nothing"/>
      <w:lvlText w:val="%1　"/>
      <w:lvlJc w:val="left"/>
      <w:pPr>
        <w:ind w:left="0" w:firstLine="400"/>
      </w:pPr>
      <w:rPr>
        <w:rFonts w:hint="eastAsia"/>
      </w:rPr>
    </w:lvl>
  </w:abstractNum>
  <w:abstractNum w:abstractNumId="8">
    <w:nsid w:val="772F1BD7"/>
    <w:multiLevelType w:val="singleLevel"/>
    <w:tmpl w:val="772F1BD7"/>
    <w:lvl w:ilvl="0" w:tentative="0">
      <w:start w:val="1"/>
      <w:numFmt w:val="decimal"/>
      <w:lvlText w:val="(%1)"/>
      <w:lvlJc w:val="left"/>
      <w:pPr>
        <w:ind w:left="425" w:hanging="425"/>
      </w:pPr>
      <w:rPr>
        <w:rFonts w:hint="default"/>
      </w:rPr>
    </w:lvl>
  </w:abstractNum>
  <w:num w:numId="1">
    <w:abstractNumId w:val="2"/>
  </w:num>
  <w:num w:numId="2">
    <w:abstractNumId w:val="5"/>
  </w:num>
  <w:num w:numId="3">
    <w:abstractNumId w:val="3"/>
  </w:num>
  <w:num w:numId="4">
    <w:abstractNumId w:val="4"/>
  </w:num>
  <w:num w:numId="5">
    <w:abstractNumId w:val="7"/>
  </w:num>
  <w:num w:numId="6">
    <w:abstractNumId w:val="8"/>
  </w:num>
  <w:num w:numId="7">
    <w:abstractNumId w:val="1"/>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280070E"/>
    <w:rsid w:val="42164036"/>
    <w:rsid w:val="43BA51F0"/>
    <w:rsid w:val="49FD6C71"/>
    <w:rsid w:val="508F30E5"/>
    <w:rsid w:val="51AE7211"/>
    <w:rsid w:val="62BA32E3"/>
    <w:rsid w:val="674309A6"/>
    <w:rsid w:val="6A0C74D7"/>
    <w:rsid w:val="6F4D4C8B"/>
    <w:rsid w:val="773156AC"/>
    <w:rsid w:val="7B6D52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8"/>
      <w:sz w:val="28"/>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17"/>
    <w:qFormat/>
    <w:uiPriority w:val="99"/>
    <w:pPr>
      <w:keepNext/>
      <w:keepLines/>
      <w:spacing w:before="260" w:after="260" w:line="416" w:lineRule="auto"/>
      <w:outlineLvl w:val="2"/>
    </w:pPr>
    <w:rPr>
      <w:b/>
      <w:bCs/>
      <w:kern w:val="0"/>
      <w:sz w:val="32"/>
      <w:szCs w:val="32"/>
    </w:rPr>
  </w:style>
  <w:style w:type="character" w:default="1" w:styleId="12">
    <w:name w:val="Default Paragraph Font"/>
    <w:semiHidden/>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List 3"/>
    <w:basedOn w:val="1"/>
    <w:qFormat/>
    <w:uiPriority w:val="0"/>
    <w:pPr>
      <w:ind w:left="100" w:leftChars="400" w:hanging="200" w:hangingChars="200"/>
    </w:pPr>
    <w:rPr>
      <w:rFonts w:ascii="Times New Roman" w:hAnsi="Times New Roman"/>
      <w:kern w:val="2"/>
      <w:sz w:val="21"/>
    </w:rPr>
  </w:style>
  <w:style w:type="paragraph" w:styleId="6">
    <w:name w:val="caption"/>
    <w:basedOn w:val="1"/>
    <w:next w:val="1"/>
    <w:qFormat/>
    <w:uiPriority w:val="0"/>
    <w:pPr>
      <w:spacing w:before="152" w:after="160"/>
    </w:pPr>
    <w:rPr>
      <w:rFonts w:ascii="Arial" w:hAnsi="Arial" w:eastAsia="黑体" w:cs="Arial"/>
      <w:kern w:val="2"/>
      <w:sz w:val="20"/>
      <w:szCs w:val="20"/>
    </w:rPr>
  </w:style>
  <w:style w:type="paragraph" w:styleId="7">
    <w:name w:val="Body Text"/>
    <w:basedOn w:val="1"/>
    <w:qFormat/>
    <w:uiPriority w:val="99"/>
    <w:rPr>
      <w:rFonts w:hAnsi="Times New Roman"/>
      <w:kern w:val="2"/>
      <w:sz w:val="32"/>
      <w:szCs w:val="20"/>
    </w:rPr>
  </w:style>
  <w:style w:type="paragraph" w:styleId="8">
    <w:name w:val="Body Text Indent 2"/>
    <w:basedOn w:val="1"/>
    <w:qFormat/>
    <w:uiPriority w:val="99"/>
    <w:pPr>
      <w:spacing w:line="500" w:lineRule="exact"/>
      <w:ind w:firstLine="442" w:firstLineChars="200"/>
    </w:pPr>
    <w:rPr>
      <w:kern w:val="0"/>
      <w:sz w:val="20"/>
    </w:rPr>
  </w:style>
  <w:style w:type="paragraph" w:styleId="9">
    <w:name w:val="footer"/>
    <w:basedOn w:val="1"/>
    <w:qFormat/>
    <w:uiPriority w:val="0"/>
    <w:pPr>
      <w:tabs>
        <w:tab w:val="center" w:pos="4153"/>
        <w:tab w:val="right" w:pos="8306"/>
      </w:tabs>
      <w:snapToGrid w:val="0"/>
      <w:jc w:val="left"/>
    </w:pPr>
    <w:rPr>
      <w:rFonts w:ascii="Times New Roman" w:hAnsi="Times New Roman"/>
      <w:kern w:val="2"/>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3">
    <w:name w:val="page number"/>
    <w:qFormat/>
    <w:uiPriority w:val="0"/>
  </w:style>
  <w:style w:type="character" w:customStyle="1" w:styleId="14">
    <w:name w:val="NormalCharacter"/>
    <w:qFormat/>
    <w:uiPriority w:val="0"/>
  </w:style>
  <w:style w:type="paragraph" w:styleId="15">
    <w:name w:val="No Spacing"/>
    <w:qFormat/>
    <w:uiPriority w:val="1"/>
    <w:pPr>
      <w:widowControl w:val="0"/>
      <w:ind w:firstLine="200" w:firstLineChars="200"/>
    </w:pPr>
    <w:rPr>
      <w:rFonts w:ascii="Calibri" w:hAnsi="Calibri" w:eastAsia="仿宋" w:cs="Times New Roman"/>
      <w:kern w:val="2"/>
      <w:sz w:val="24"/>
      <w:lang w:val="en-US" w:eastAsia="zh-CN" w:bidi="ar-SA"/>
    </w:rPr>
  </w:style>
  <w:style w:type="paragraph" w:customStyle="1" w:styleId="16">
    <w:name w:val="默认段落字体 Para Char Char Char Char Char Char Char Char Char1 Char Char Char Char"/>
    <w:basedOn w:val="1"/>
    <w:qFormat/>
    <w:uiPriority w:val="0"/>
    <w:rPr>
      <w:rFonts w:ascii="Tahoma" w:hAnsi="Tahoma"/>
      <w:sz w:val="24"/>
    </w:rPr>
  </w:style>
  <w:style w:type="character" w:customStyle="1" w:styleId="17">
    <w:name w:val="标题 3 Char"/>
    <w:link w:val="4"/>
    <w:qFormat/>
    <w:locked/>
    <w:uiPriority w:val="99"/>
    <w:rPr>
      <w:b/>
      <w:bCs/>
      <w:kern w:val="0"/>
      <w:sz w:val="32"/>
      <w:szCs w:val="32"/>
    </w:rPr>
  </w:style>
  <w:style w:type="paragraph" w:customStyle="1" w:styleId="18">
    <w:name w:val="Normal_8"/>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2058</Words>
  <Characters>2154</Characters>
  <Lines>0</Lines>
  <Paragraphs>0</Paragraphs>
  <TotalTime>5</TotalTime>
  <ScaleCrop>false</ScaleCrop>
  <LinksUpToDate>false</LinksUpToDate>
  <CharactersWithSpaces>2173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2026-09-09T00:36:00Z</dcterms:created>
  <dc:creator>sdkqzb</dc:creator>
  <cp:lastModifiedBy>郑慧超 ♒</cp:lastModifiedBy>
  <dcterms:modified xsi:type="dcterms:W3CDTF">2026-09-09T02:34:20Z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eyJoZGlkIjoiNTE4YzJkMjgzNTM4NGQ3ZjJlZmVjODNlOTU2Mzk1YWQiLCJ1c2VySWQiOiI2MzMyMTYxMzMifQ==</vt:lpwstr>
  </property>
  <property fmtid="{D5CDD505-2E9C-101B-9397-08002B2CF9AE}" pid="4" name="ICV">
    <vt:lpwstr>0D78AD6D6E5C4CCFB15E29600608D727_13</vt:lpwstr>
  </property>
</Properties>
</file>